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288A" w14:textId="0AC2CB0D" w:rsidR="00D632AC" w:rsidRDefault="00262EC4" w:rsidP="00AD0215">
      <w:r>
        <w:t xml:space="preserve"> </w:t>
      </w:r>
      <w:r w:rsidR="00D632AC">
        <w:t xml:space="preserve"> </w:t>
      </w:r>
    </w:p>
    <w:sdt>
      <w:sdtPr>
        <w:id w:val="-356962382"/>
        <w:docPartObj>
          <w:docPartGallery w:val="Cover Pages"/>
          <w:docPartUnique/>
        </w:docPartObj>
      </w:sdtPr>
      <w:sdtEndPr/>
      <w:sdtContent>
        <w:p w14:paraId="59AE6AA1" w14:textId="4B2E9A7A" w:rsidR="00AD0215" w:rsidRDefault="00AD0215" w:rsidP="00AD0215"/>
        <w:p w14:paraId="133D8506" w14:textId="77777777" w:rsidR="00AD0215" w:rsidRDefault="00AD0215" w:rsidP="00AD0215"/>
        <w:p w14:paraId="3A24E530" w14:textId="77777777" w:rsidR="00AD0215" w:rsidRDefault="00AD0215" w:rsidP="00AD0215"/>
        <w:p w14:paraId="34792A25" w14:textId="77777777" w:rsidR="00AD0215" w:rsidRDefault="00AD0215" w:rsidP="00AD0215"/>
        <w:p w14:paraId="2752A0C3" w14:textId="77777777" w:rsidR="00AD0215" w:rsidRDefault="00AD0215" w:rsidP="00AD0215"/>
        <w:p w14:paraId="27EE3215" w14:textId="77777777" w:rsidR="00AD0215" w:rsidRDefault="00AD0215" w:rsidP="00AD0215"/>
        <w:p w14:paraId="78040FEA" w14:textId="77777777" w:rsidR="00AD0215" w:rsidRDefault="00AD0215" w:rsidP="00AD0215"/>
        <w:p w14:paraId="4EE37E5D" w14:textId="77777777" w:rsidR="00AD0215" w:rsidRDefault="00AD0215" w:rsidP="00AD0215"/>
        <w:p w14:paraId="0873A775" w14:textId="77777777" w:rsidR="00AD0215" w:rsidRDefault="00AD0215" w:rsidP="00AD0215"/>
        <w:p w14:paraId="57EBD5AC" w14:textId="77777777" w:rsidR="00AD0215" w:rsidRDefault="00AD0215" w:rsidP="00AD0215"/>
        <w:p w14:paraId="0D70FABC" w14:textId="77777777" w:rsidR="00AD0215" w:rsidRDefault="00AD0215" w:rsidP="00AD0215"/>
        <w:p w14:paraId="424FAA34" w14:textId="4C5C5EB1" w:rsidR="00AD0215" w:rsidRDefault="00714C3F" w:rsidP="002D3824">
          <w:pPr>
            <w:jc w:val="center"/>
          </w:pPr>
          <w:r>
            <w:rPr>
              <w:noProof/>
              <w:lang w:val="fi-FI" w:eastAsia="fi-FI"/>
            </w:rPr>
            <w:drawing>
              <wp:inline distT="0" distB="0" distL="0" distR="0" wp14:anchorId="0EA97FD9" wp14:editId="4E122C60">
                <wp:extent cx="1466850" cy="1764695"/>
                <wp:effectExtent l="0" t="0" r="0" b="6985"/>
                <wp:docPr id="1697824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764695"/>
                        </a:xfrm>
                        <a:prstGeom prst="rect">
                          <a:avLst/>
                        </a:prstGeom>
                      </pic:spPr>
                    </pic:pic>
                  </a:graphicData>
                </a:graphic>
              </wp:inline>
            </w:drawing>
          </w:r>
        </w:p>
        <w:p w14:paraId="054177AB" w14:textId="77777777" w:rsidR="00AD0215" w:rsidRDefault="00AD0215" w:rsidP="00AD0215"/>
        <w:p w14:paraId="3B988861" w14:textId="77777777" w:rsidR="00AD0215" w:rsidRDefault="00AD0215" w:rsidP="00AD0215"/>
        <w:p w14:paraId="65B4BFFC" w14:textId="77777777" w:rsidR="00AD0215" w:rsidRDefault="00AD0215" w:rsidP="00AD0215"/>
        <w:p w14:paraId="62362313" w14:textId="77777777" w:rsidR="00AD0215" w:rsidRDefault="00AD0215" w:rsidP="00AD0215"/>
        <w:p w14:paraId="51EC8BC2" w14:textId="77777777" w:rsidR="00AD0215" w:rsidRDefault="00AD0215" w:rsidP="00AD0215"/>
        <w:p w14:paraId="7ABA74FA" w14:textId="351AB50B" w:rsidR="00AD0215" w:rsidRDefault="00AE013C" w:rsidP="00AD0215">
          <w:pPr>
            <w:pStyle w:val="Title"/>
            <w:jc w:val="center"/>
          </w:pPr>
          <w:proofErr w:type="spellStart"/>
          <w:r>
            <w:t>Lumoral</w:t>
          </w:r>
          <w:proofErr w:type="spellEnd"/>
          <w:r w:rsidR="00DA047C">
            <w:t xml:space="preserve"> </w:t>
          </w:r>
          <w:r w:rsidR="005E2AA8">
            <w:rPr>
              <w:lang w:val="en-FI"/>
            </w:rPr>
            <w:t>T</w:t>
          </w:r>
          <w:proofErr w:type="spellStart"/>
          <w:r w:rsidR="005E2AA8">
            <w:t>reatment</w:t>
          </w:r>
          <w:proofErr w:type="spellEnd"/>
          <w:r w:rsidR="005E2AA8" w:rsidRPr="00102DC1">
            <w:rPr>
              <w:rFonts w:ascii="Arial" w:hAnsi="Arial" w:cs="Arial"/>
              <w:color w:val="222222"/>
              <w:sz w:val="21"/>
              <w:szCs w:val="21"/>
              <w:shd w:val="clear" w:color="auto" w:fill="FFFFFF"/>
            </w:rPr>
            <w:t xml:space="preserve"> </w:t>
          </w:r>
          <w:r w:rsidR="005E2AA8">
            <w:rPr>
              <w:rFonts w:ascii="Arial" w:hAnsi="Arial" w:cs="Arial"/>
              <w:color w:val="222222"/>
              <w:sz w:val="21"/>
              <w:szCs w:val="21"/>
              <w:shd w:val="clear" w:color="auto" w:fill="FFFFFF"/>
            </w:rPr>
            <w:t> </w:t>
          </w:r>
          <w:r w:rsidR="005E2AA8" w:rsidRPr="00D67077">
            <w:rPr>
              <w:rFonts w:ascii="Arial" w:hAnsi="Arial" w:cs="Arial"/>
              <w:b/>
              <w:bCs/>
              <w:color w:val="222222"/>
              <w:sz w:val="21"/>
              <w:szCs w:val="21"/>
              <w:shd w:val="clear" w:color="auto" w:fill="FFFFFF"/>
            </w:rPr>
            <w:t xml:space="preserve"> </w:t>
          </w:r>
          <w:r w:rsidR="005E2AA8">
            <w:rPr>
              <w:rFonts w:ascii="Arial" w:hAnsi="Arial" w:cs="Arial"/>
              <w:color w:val="222222"/>
              <w:sz w:val="21"/>
              <w:szCs w:val="21"/>
              <w:shd w:val="clear" w:color="auto" w:fill="FFFFFF"/>
            </w:rPr>
            <w:t> </w:t>
          </w:r>
          <w:r w:rsidR="008523DB">
            <w:t>–</w:t>
          </w:r>
          <w:r w:rsidR="00AD0215">
            <w:t xml:space="preserve"> </w:t>
          </w:r>
          <w:r w:rsidR="008523DB">
            <w:t xml:space="preserve">User manual </w:t>
          </w:r>
        </w:p>
        <w:p w14:paraId="5E26A36A" w14:textId="77777777" w:rsidR="00AD0215" w:rsidRDefault="00AD0215" w:rsidP="00AD0215"/>
        <w:p w14:paraId="0B57F872" w14:textId="77777777" w:rsidR="00AD0215" w:rsidRDefault="00AD0215" w:rsidP="00AD0215"/>
        <w:p w14:paraId="48E2E636" w14:textId="77777777" w:rsidR="00AD0215" w:rsidRDefault="00AD0215" w:rsidP="00AD0215"/>
        <w:p w14:paraId="43A67351" w14:textId="77777777" w:rsidR="00AD0215" w:rsidRDefault="00AD0215" w:rsidP="00AD0215"/>
        <w:p w14:paraId="63A2D220" w14:textId="77777777" w:rsidR="00AD0215" w:rsidRDefault="00AD0215" w:rsidP="00AD0215">
          <w:pPr>
            <w:jc w:val="center"/>
          </w:pPr>
        </w:p>
        <w:p w14:paraId="7863FE72" w14:textId="77777777" w:rsidR="00AD0215" w:rsidRDefault="00AD0215" w:rsidP="00AD0215"/>
        <w:p w14:paraId="2F25600A" w14:textId="77777777" w:rsidR="00AD0215" w:rsidRDefault="00AD0215" w:rsidP="00AD0215"/>
        <w:p w14:paraId="47E22697" w14:textId="77777777" w:rsidR="00AD0215" w:rsidRDefault="00AD0215" w:rsidP="00AD0215"/>
        <w:p w14:paraId="49EF4938" w14:textId="77777777" w:rsidR="00AD0215" w:rsidRDefault="00AD0215" w:rsidP="00AD0215"/>
        <w:p w14:paraId="7BD8C56D" w14:textId="77777777" w:rsidR="00AD0215" w:rsidRDefault="00AD0215" w:rsidP="00AD0215"/>
        <w:p w14:paraId="461AEFDE" w14:textId="77777777" w:rsidR="00AD0215" w:rsidRDefault="00AD0215" w:rsidP="00AD0215"/>
        <w:p w14:paraId="1094299B" w14:textId="5AB20C76" w:rsidR="00AD0215" w:rsidRDefault="00AD0215" w:rsidP="00AD0215">
          <w:r>
            <w:br w:type="page"/>
          </w:r>
        </w:p>
      </w:sdtContent>
    </w:sdt>
    <w:p w14:paraId="1F0CCE24" w14:textId="77777777" w:rsidR="00AD0215" w:rsidRDefault="00AD0215" w:rsidP="00AD0215">
      <w:pPr>
        <w:rPr>
          <w:shd w:val="clear" w:color="auto" w:fill="FFFFFF"/>
          <w:lang w:val="fi-FI" w:eastAsia="en-GB"/>
        </w:rPr>
      </w:pPr>
    </w:p>
    <w:p w14:paraId="494D02B6" w14:textId="77777777" w:rsidR="00AD0215" w:rsidRDefault="00AD0215" w:rsidP="00AD0215">
      <w:pPr>
        <w:rPr>
          <w:shd w:val="clear" w:color="auto" w:fill="FFFFFF"/>
          <w:lang w:val="fi-FI" w:eastAsia="en-GB"/>
        </w:rPr>
      </w:pPr>
    </w:p>
    <w:p w14:paraId="2A6DCC79" w14:textId="77777777" w:rsidR="00AD0215" w:rsidRDefault="00AD0215" w:rsidP="00AD0215">
      <w:pPr>
        <w:rPr>
          <w:shd w:val="clear" w:color="auto" w:fill="FFFFFF"/>
          <w:lang w:val="fi-FI" w:eastAsia="en-GB"/>
        </w:rPr>
      </w:pPr>
    </w:p>
    <w:p w14:paraId="5149F4F4" w14:textId="77777777" w:rsidR="00AD0215" w:rsidRDefault="00AD0215" w:rsidP="00AD0215">
      <w:pPr>
        <w:rPr>
          <w:shd w:val="clear" w:color="auto" w:fill="FFFFFF"/>
          <w:lang w:val="fi-FI" w:eastAsia="en-GB"/>
        </w:rPr>
      </w:pPr>
    </w:p>
    <w:p w14:paraId="1D471AEC" w14:textId="77777777" w:rsidR="00AD0215" w:rsidRDefault="00AD0215" w:rsidP="00AD0215">
      <w:pPr>
        <w:rPr>
          <w:shd w:val="clear" w:color="auto" w:fill="FFFFFF"/>
          <w:lang w:val="fi-FI" w:eastAsia="en-GB"/>
        </w:rPr>
      </w:pPr>
    </w:p>
    <w:p w14:paraId="4BE080E3" w14:textId="77777777" w:rsidR="00AD0215" w:rsidRDefault="00AD0215" w:rsidP="00AD0215">
      <w:pPr>
        <w:rPr>
          <w:shd w:val="clear" w:color="auto" w:fill="FFFFFF"/>
          <w:lang w:val="fi-FI" w:eastAsia="en-GB"/>
        </w:rPr>
      </w:pPr>
    </w:p>
    <w:p w14:paraId="7EBD644B" w14:textId="77777777" w:rsidR="00AD0215" w:rsidRDefault="00AD0215" w:rsidP="00AD0215">
      <w:pPr>
        <w:rPr>
          <w:shd w:val="clear" w:color="auto" w:fill="FFFFFF"/>
          <w:lang w:val="fi-FI" w:eastAsia="en-GB"/>
        </w:rPr>
      </w:pPr>
    </w:p>
    <w:p w14:paraId="60E3EB9C" w14:textId="5DEF941F" w:rsidR="00AD0215" w:rsidRDefault="00AD0215" w:rsidP="04C655CB">
      <w:pPr>
        <w:rPr>
          <w:lang w:val="fi-FI" w:eastAsia="en-GB"/>
        </w:rPr>
      </w:pPr>
    </w:p>
    <w:p w14:paraId="22D2B649" w14:textId="77777777" w:rsidR="00AD0215" w:rsidRDefault="00AD0215" w:rsidP="00AD0215">
      <w:pPr>
        <w:rPr>
          <w:shd w:val="clear" w:color="auto" w:fill="FFFFFF"/>
          <w:lang w:val="fi-FI" w:eastAsia="en-GB"/>
        </w:rPr>
      </w:pPr>
    </w:p>
    <w:p w14:paraId="08A7D69B" w14:textId="77777777" w:rsidR="00AD0215" w:rsidRDefault="00AD0215" w:rsidP="00AD0215">
      <w:pPr>
        <w:rPr>
          <w:shd w:val="clear" w:color="auto" w:fill="FFFFFF"/>
          <w:lang w:val="fi-FI" w:eastAsia="en-GB"/>
        </w:rPr>
      </w:pPr>
    </w:p>
    <w:p w14:paraId="29E0A1BF" w14:textId="5E620EBE" w:rsidR="00AD0215" w:rsidRDefault="00AD0215" w:rsidP="00AD0215">
      <w:pPr>
        <w:rPr>
          <w:shd w:val="clear" w:color="auto" w:fill="FFFFFF"/>
          <w:lang w:val="fi-FI" w:eastAsia="en-GB"/>
        </w:rPr>
      </w:pPr>
    </w:p>
    <w:p w14:paraId="72DC6590" w14:textId="0C313DA7" w:rsidR="00B34917" w:rsidRDefault="00B34917" w:rsidP="00AD0215">
      <w:pPr>
        <w:rPr>
          <w:shd w:val="clear" w:color="auto" w:fill="FFFFFF"/>
          <w:lang w:val="fi-FI" w:eastAsia="en-GB"/>
        </w:rPr>
      </w:pPr>
    </w:p>
    <w:p w14:paraId="5816D85A" w14:textId="7F76E6BC" w:rsidR="00B34917" w:rsidRDefault="00B34917" w:rsidP="00AD0215">
      <w:pPr>
        <w:rPr>
          <w:shd w:val="clear" w:color="auto" w:fill="FFFFFF"/>
          <w:lang w:val="fi-FI" w:eastAsia="en-GB"/>
        </w:rPr>
      </w:pPr>
    </w:p>
    <w:p w14:paraId="0F7EA5AC" w14:textId="77777777" w:rsidR="00B34917" w:rsidRDefault="00B34917" w:rsidP="00AD0215">
      <w:pPr>
        <w:rPr>
          <w:shd w:val="clear" w:color="auto" w:fill="FFFFFF"/>
          <w:lang w:val="fi-FI" w:eastAsia="en-GB"/>
        </w:rPr>
      </w:pPr>
    </w:p>
    <w:p w14:paraId="29A9E106" w14:textId="3F94EB9B" w:rsidR="00AD0215" w:rsidRDefault="00AD0215" w:rsidP="00700E5B">
      <w:pPr>
        <w:jc w:val="both"/>
        <w:rPr>
          <w:shd w:val="clear" w:color="auto" w:fill="FFFFFF"/>
          <w:lang w:val="fi-FI" w:eastAsia="en-GB"/>
        </w:rPr>
      </w:pPr>
    </w:p>
    <w:p w14:paraId="4F1F7E76" w14:textId="064356F4" w:rsidR="00B34917" w:rsidRDefault="00B34917" w:rsidP="00700E5B">
      <w:pPr>
        <w:jc w:val="both"/>
        <w:rPr>
          <w:shd w:val="clear" w:color="auto" w:fill="FFFFFF"/>
          <w:lang w:val="fi-FI" w:eastAsia="en-GB"/>
        </w:rPr>
      </w:pPr>
    </w:p>
    <w:p w14:paraId="606B7933" w14:textId="161579F7" w:rsidR="00B34917" w:rsidRDefault="00B34917" w:rsidP="00700E5B">
      <w:pPr>
        <w:jc w:val="both"/>
        <w:rPr>
          <w:shd w:val="clear" w:color="auto" w:fill="FFFFFF"/>
          <w:lang w:val="fi-FI" w:eastAsia="en-GB"/>
        </w:rPr>
      </w:pPr>
    </w:p>
    <w:p w14:paraId="50F4A370" w14:textId="542EEE0E" w:rsidR="00B34917" w:rsidRDefault="00B34917" w:rsidP="00700E5B">
      <w:pPr>
        <w:jc w:val="both"/>
        <w:rPr>
          <w:shd w:val="clear" w:color="auto" w:fill="FFFFFF"/>
          <w:lang w:val="fi-FI" w:eastAsia="en-GB"/>
        </w:rPr>
      </w:pPr>
    </w:p>
    <w:p w14:paraId="752A6557" w14:textId="5CA04062" w:rsidR="00AD0215" w:rsidRPr="00C734C6" w:rsidRDefault="00AD0215" w:rsidP="00700E5B">
      <w:pPr>
        <w:jc w:val="both"/>
        <w:rPr>
          <w:lang w:val="en-US"/>
        </w:rPr>
      </w:pPr>
      <w:r w:rsidRPr="00C734C6">
        <w:rPr>
          <w:shd w:val="clear" w:color="auto" w:fill="FFFFFF"/>
          <w:lang w:val="en-US" w:eastAsia="en-GB"/>
        </w:rPr>
        <w:t xml:space="preserve">© </w:t>
      </w:r>
      <w:r w:rsidR="00ED7E56" w:rsidRPr="00C734C6">
        <w:rPr>
          <w:shd w:val="clear" w:color="auto" w:fill="FFFFFF"/>
          <w:lang w:val="en-US" w:eastAsia="en-GB"/>
        </w:rPr>
        <w:t>20</w:t>
      </w:r>
      <w:r w:rsidR="00ED7E56">
        <w:rPr>
          <w:shd w:val="clear" w:color="auto" w:fill="FFFFFF"/>
          <w:lang w:val="en-FI" w:eastAsia="en-GB"/>
        </w:rPr>
        <w:t>22</w:t>
      </w:r>
      <w:r w:rsidR="00ED7E56" w:rsidRPr="00C734C6">
        <w:rPr>
          <w:shd w:val="clear" w:color="auto" w:fill="FFFFFF"/>
          <w:lang w:val="en-US" w:eastAsia="en-GB"/>
        </w:rPr>
        <w:t xml:space="preserve"> </w:t>
      </w:r>
      <w:proofErr w:type="spellStart"/>
      <w:r w:rsidRPr="00C734C6">
        <w:rPr>
          <w:shd w:val="clear" w:color="auto" w:fill="FFFFFF"/>
          <w:lang w:val="en-US" w:eastAsia="en-GB"/>
        </w:rPr>
        <w:t>Koite</w:t>
      </w:r>
      <w:proofErr w:type="spellEnd"/>
      <w:r w:rsidRPr="00C734C6">
        <w:rPr>
          <w:shd w:val="clear" w:color="auto" w:fill="FFFFFF"/>
          <w:lang w:val="en-US" w:eastAsia="en-GB"/>
        </w:rPr>
        <w:t xml:space="preserve"> Health </w:t>
      </w:r>
      <w:r w:rsidR="00F563E8" w:rsidRPr="00C734C6">
        <w:rPr>
          <w:shd w:val="clear" w:color="auto" w:fill="FFFFFF"/>
          <w:lang w:val="en-US" w:eastAsia="en-GB"/>
        </w:rPr>
        <w:t>Ltd</w:t>
      </w:r>
      <w:r w:rsidR="00235E25">
        <w:rPr>
          <w:shd w:val="clear" w:color="auto" w:fill="FFFFFF"/>
          <w:lang w:val="en-US" w:eastAsia="en-GB"/>
        </w:rPr>
        <w:t>.</w:t>
      </w:r>
      <w:r w:rsidRPr="00C734C6">
        <w:rPr>
          <w:shd w:val="clear" w:color="auto" w:fill="FFFFFF"/>
          <w:lang w:val="en-US" w:eastAsia="en-GB"/>
        </w:rPr>
        <w:t>, Espoo</w:t>
      </w:r>
      <w:r w:rsidR="006F7F8F">
        <w:rPr>
          <w:shd w:val="clear" w:color="auto" w:fill="FFFFFF"/>
          <w:lang w:val="en-US" w:eastAsia="en-GB"/>
        </w:rPr>
        <w:t>,</w:t>
      </w:r>
      <w:r w:rsidR="00C120B7">
        <w:rPr>
          <w:shd w:val="clear" w:color="auto" w:fill="FFFFFF"/>
          <w:lang w:val="en-US" w:eastAsia="en-GB"/>
        </w:rPr>
        <w:t xml:space="preserve"> Finland</w:t>
      </w:r>
      <w:r w:rsidRPr="00C734C6">
        <w:rPr>
          <w:shd w:val="clear" w:color="auto" w:fill="FFFFFF"/>
          <w:lang w:val="en-US" w:eastAsia="en-GB"/>
        </w:rPr>
        <w:t xml:space="preserve">. </w:t>
      </w:r>
      <w:r w:rsidR="008401CE" w:rsidRPr="00C734C6">
        <w:rPr>
          <w:shd w:val="clear" w:color="auto" w:fill="FFFFFF"/>
          <w:lang w:val="en-US" w:eastAsia="en-GB"/>
        </w:rPr>
        <w:t>All rights reserved</w:t>
      </w:r>
      <w:r w:rsidRPr="00C734C6">
        <w:rPr>
          <w:shd w:val="clear" w:color="auto" w:fill="FFFFFF"/>
          <w:lang w:val="en-US" w:eastAsia="en-GB"/>
        </w:rPr>
        <w:t xml:space="preserve">. </w:t>
      </w:r>
      <w:r w:rsidR="005A793A" w:rsidRPr="00C734C6">
        <w:rPr>
          <w:shd w:val="clear" w:color="auto" w:fill="FFFFFF"/>
          <w:lang w:val="en-US" w:eastAsia="en-GB"/>
        </w:rPr>
        <w:t xml:space="preserve">Reproduction </w:t>
      </w:r>
      <w:r w:rsidR="00E32BB0">
        <w:rPr>
          <w:shd w:val="clear" w:color="auto" w:fill="FFFFFF"/>
          <w:lang w:val="en-US" w:eastAsia="en-GB"/>
        </w:rPr>
        <w:t>of</w:t>
      </w:r>
      <w:r w:rsidR="00E32BB0" w:rsidRPr="00C734C6">
        <w:rPr>
          <w:shd w:val="clear" w:color="auto" w:fill="FFFFFF"/>
          <w:lang w:val="en-US" w:eastAsia="en-GB"/>
        </w:rPr>
        <w:t xml:space="preserve"> </w:t>
      </w:r>
      <w:r w:rsidR="005A793A" w:rsidRPr="00C734C6">
        <w:rPr>
          <w:shd w:val="clear" w:color="auto" w:fill="FFFFFF"/>
          <w:lang w:val="en-US" w:eastAsia="en-GB"/>
        </w:rPr>
        <w:t>any part</w:t>
      </w:r>
      <w:r w:rsidR="007811DA">
        <w:rPr>
          <w:shd w:val="clear" w:color="auto" w:fill="FFFFFF"/>
          <w:lang w:val="en-US" w:eastAsia="en-GB"/>
        </w:rPr>
        <w:t xml:space="preserve"> of this document</w:t>
      </w:r>
      <w:r w:rsidR="005A793A" w:rsidRPr="00C734C6">
        <w:rPr>
          <w:shd w:val="clear" w:color="auto" w:fill="FFFFFF"/>
          <w:lang w:val="en-US" w:eastAsia="en-GB"/>
        </w:rPr>
        <w:t xml:space="preserve"> without the written permission of </w:t>
      </w:r>
      <w:proofErr w:type="spellStart"/>
      <w:r w:rsidR="005A793A" w:rsidRPr="00C734C6">
        <w:rPr>
          <w:shd w:val="clear" w:color="auto" w:fill="FFFFFF"/>
          <w:lang w:val="en-US" w:eastAsia="en-GB"/>
        </w:rPr>
        <w:t>Koite</w:t>
      </w:r>
      <w:proofErr w:type="spellEnd"/>
      <w:r w:rsidR="005A793A" w:rsidRPr="00C734C6">
        <w:rPr>
          <w:shd w:val="clear" w:color="auto" w:fill="FFFFFF"/>
          <w:lang w:val="en-US" w:eastAsia="en-GB"/>
        </w:rPr>
        <w:t xml:space="preserve"> Health </w:t>
      </w:r>
      <w:r w:rsidR="00F563E8" w:rsidRPr="00C734C6">
        <w:rPr>
          <w:shd w:val="clear" w:color="auto" w:fill="FFFFFF"/>
          <w:lang w:val="en-US" w:eastAsia="en-GB"/>
        </w:rPr>
        <w:t>Ltd</w:t>
      </w:r>
      <w:r w:rsidR="00E74407">
        <w:rPr>
          <w:shd w:val="clear" w:color="auto" w:fill="FFFFFF"/>
          <w:lang w:val="en-US" w:eastAsia="en-GB"/>
        </w:rPr>
        <w:t>.</w:t>
      </w:r>
      <w:r w:rsidR="005A793A" w:rsidRPr="00C734C6">
        <w:rPr>
          <w:shd w:val="clear" w:color="auto" w:fill="FFFFFF"/>
          <w:lang w:val="en-US" w:eastAsia="en-GB"/>
        </w:rPr>
        <w:t xml:space="preserve"> is </w:t>
      </w:r>
      <w:r w:rsidR="008E756B" w:rsidRPr="00C734C6">
        <w:rPr>
          <w:shd w:val="clear" w:color="auto" w:fill="FFFFFF"/>
          <w:lang w:val="en-US" w:eastAsia="en-GB"/>
        </w:rPr>
        <w:t xml:space="preserve">prohibited. </w:t>
      </w:r>
    </w:p>
    <w:p w14:paraId="734DB17F" w14:textId="31EBA2FA" w:rsidR="00AD0215" w:rsidRPr="00B34917" w:rsidRDefault="00AD0215" w:rsidP="00700E5B">
      <w:pPr>
        <w:jc w:val="both"/>
        <w:rPr>
          <w:strike/>
          <w:shd w:val="clear" w:color="auto" w:fill="FFFFFF"/>
          <w:lang w:val="en-US" w:eastAsia="en-GB"/>
        </w:rPr>
      </w:pPr>
      <w:r w:rsidRPr="00C734C6">
        <w:rPr>
          <w:rFonts w:cs="Times New Roman"/>
          <w:lang w:val="en-US" w:eastAsia="en-GB"/>
        </w:rPr>
        <w:br/>
      </w:r>
    </w:p>
    <w:p w14:paraId="069F5472" w14:textId="6D55A6F0" w:rsidR="00AD0215" w:rsidRPr="000475B1" w:rsidRDefault="002C21C5" w:rsidP="00700E5B">
      <w:pPr>
        <w:jc w:val="both"/>
        <w:rPr>
          <w:lang w:val="en-US"/>
        </w:rPr>
      </w:pPr>
      <w:proofErr w:type="spellStart"/>
      <w:r w:rsidRPr="000475B1">
        <w:rPr>
          <w:lang w:val="en-US"/>
        </w:rPr>
        <w:t>Koite</w:t>
      </w:r>
      <w:proofErr w:type="spellEnd"/>
      <w:r w:rsidRPr="000475B1">
        <w:rPr>
          <w:lang w:val="en-US"/>
        </w:rPr>
        <w:t xml:space="preserve"> Health </w:t>
      </w:r>
      <w:r w:rsidR="00F563E8" w:rsidRPr="000475B1">
        <w:rPr>
          <w:lang w:val="en-US"/>
        </w:rPr>
        <w:t>Ltd</w:t>
      </w:r>
      <w:r w:rsidR="00E74407">
        <w:rPr>
          <w:lang w:val="en-US"/>
        </w:rPr>
        <w:t>.</w:t>
      </w:r>
      <w:r w:rsidRPr="000475B1">
        <w:rPr>
          <w:lang w:val="en-US"/>
        </w:rPr>
        <w:t xml:space="preserve"> reserves the right to make changes to all specifications herein at any time</w:t>
      </w:r>
      <w:r w:rsidR="005E7C33">
        <w:rPr>
          <w:lang w:val="en-US"/>
        </w:rPr>
        <w:t>,</w:t>
      </w:r>
      <w:r w:rsidRPr="000475B1">
        <w:rPr>
          <w:lang w:val="en-US"/>
        </w:rPr>
        <w:t xml:space="preserve"> without notice or obligatio</w:t>
      </w:r>
      <w:r w:rsidR="00C8315E" w:rsidRPr="000475B1">
        <w:rPr>
          <w:lang w:val="en-US"/>
        </w:rPr>
        <w:t xml:space="preserve">n. All technical </w:t>
      </w:r>
      <w:r w:rsidR="00585E78">
        <w:rPr>
          <w:lang w:val="en-US"/>
        </w:rPr>
        <w:t xml:space="preserve">information is provided for </w:t>
      </w:r>
      <w:r w:rsidR="008677FF">
        <w:rPr>
          <w:lang w:val="en-US"/>
        </w:rPr>
        <w:t>guidance</w:t>
      </w:r>
      <w:r w:rsidR="00585E78" w:rsidRPr="000475B1">
        <w:rPr>
          <w:lang w:val="en-US"/>
        </w:rPr>
        <w:t xml:space="preserve"> </w:t>
      </w:r>
      <w:r w:rsidR="00585E78">
        <w:rPr>
          <w:lang w:val="en-US"/>
        </w:rPr>
        <w:t xml:space="preserve">purposes </w:t>
      </w:r>
      <w:r w:rsidR="00C8315E" w:rsidRPr="000475B1">
        <w:rPr>
          <w:lang w:val="en-US"/>
        </w:rPr>
        <w:t xml:space="preserve">only. </w:t>
      </w:r>
    </w:p>
    <w:p w14:paraId="29773DE8" w14:textId="77777777" w:rsidR="00AD0215" w:rsidRPr="000475B1" w:rsidRDefault="00AD0215" w:rsidP="00AD0215">
      <w:pPr>
        <w:rPr>
          <w:lang w:val="en-US"/>
        </w:rPr>
      </w:pPr>
    </w:p>
    <w:p w14:paraId="5E8EB25D" w14:textId="77777777" w:rsidR="00AD0215" w:rsidRPr="000475B1" w:rsidRDefault="00AD0215" w:rsidP="00AD0215">
      <w:pPr>
        <w:rPr>
          <w:lang w:val="en-US"/>
        </w:rPr>
      </w:pPr>
    </w:p>
    <w:p w14:paraId="235D85C2" w14:textId="09F2252D" w:rsidR="00AD0215" w:rsidRPr="00234D3E" w:rsidRDefault="00AD0215" w:rsidP="00AD0215">
      <w:pPr>
        <w:rPr>
          <w:lang w:val="en-FI"/>
        </w:rPr>
      </w:pPr>
      <w:proofErr w:type="spellStart"/>
      <w:r w:rsidRPr="000475B1">
        <w:rPr>
          <w:lang w:val="en-US"/>
        </w:rPr>
        <w:t>Koite</w:t>
      </w:r>
      <w:proofErr w:type="spellEnd"/>
      <w:r w:rsidRPr="000475B1">
        <w:rPr>
          <w:lang w:val="en-US"/>
        </w:rPr>
        <w:t xml:space="preserve"> Health </w:t>
      </w:r>
      <w:r w:rsidR="00A30DD8" w:rsidRPr="000475B1">
        <w:rPr>
          <w:lang w:val="en-US"/>
        </w:rPr>
        <w:t>Ltd</w:t>
      </w:r>
      <w:r w:rsidR="00E74407">
        <w:rPr>
          <w:lang w:val="en-US"/>
        </w:rPr>
        <w:t>.</w:t>
      </w:r>
    </w:p>
    <w:p w14:paraId="3B818F0A" w14:textId="55142033" w:rsidR="00AD0215" w:rsidRDefault="009C060E" w:rsidP="00AD0215">
      <w:proofErr w:type="spellStart"/>
      <w:r>
        <w:t>Kutojantie</w:t>
      </w:r>
      <w:proofErr w:type="spellEnd"/>
      <w:r>
        <w:t xml:space="preserve"> 2C</w:t>
      </w:r>
    </w:p>
    <w:p w14:paraId="069C3794" w14:textId="2ECDEB36" w:rsidR="009C060E" w:rsidRDefault="009C060E" w:rsidP="00AD0215">
      <w:r>
        <w:t xml:space="preserve">02630 Espoo </w:t>
      </w:r>
    </w:p>
    <w:p w14:paraId="27EBD2D8" w14:textId="5561F18D" w:rsidR="009C060E" w:rsidRPr="000475B1" w:rsidRDefault="009C060E" w:rsidP="00AD0215">
      <w:pPr>
        <w:rPr>
          <w:lang w:val="en-US"/>
        </w:rPr>
      </w:pPr>
      <w:r>
        <w:t>Finland</w:t>
      </w:r>
    </w:p>
    <w:p w14:paraId="2CC02C81" w14:textId="77777777" w:rsidR="00585E78" w:rsidRPr="000475B1" w:rsidRDefault="00585E78" w:rsidP="00AD0215">
      <w:pPr>
        <w:rPr>
          <w:lang w:val="en-US"/>
        </w:rPr>
      </w:pPr>
    </w:p>
    <w:p w14:paraId="6334BF90" w14:textId="431856D7" w:rsidR="00AD0215" w:rsidRPr="005D6A37" w:rsidRDefault="00ED26DA" w:rsidP="00AD0215">
      <w:pPr>
        <w:rPr>
          <w:lang w:val="en-FI"/>
        </w:rPr>
      </w:pPr>
      <w:r w:rsidRPr="1E1FDB30">
        <w:rPr>
          <w:lang w:val="en-US"/>
        </w:rPr>
        <w:t>Email</w:t>
      </w:r>
      <w:r w:rsidR="00AD0215" w:rsidRPr="1E1FDB30">
        <w:rPr>
          <w:lang w:val="en-US"/>
        </w:rPr>
        <w:t xml:space="preserve">: </w:t>
      </w:r>
      <w:hyperlink r:id="rId12" w:history="1">
        <w:r w:rsidR="005D6A37" w:rsidRPr="00936AFE">
          <w:rPr>
            <w:rStyle w:val="Hyperlink"/>
            <w:lang w:val="en-US"/>
          </w:rPr>
          <w:t>info@</w:t>
        </w:r>
        <w:r w:rsidR="005D6A37" w:rsidRPr="00936AFE">
          <w:rPr>
            <w:rStyle w:val="Hyperlink"/>
            <w:lang w:val="en-FI"/>
          </w:rPr>
          <w:t>koitehealth.com</w:t>
        </w:r>
      </w:hyperlink>
      <w:r w:rsidR="005D6A37">
        <w:rPr>
          <w:lang w:val="en-FI"/>
        </w:rPr>
        <w:t xml:space="preserve"> </w:t>
      </w:r>
    </w:p>
    <w:p w14:paraId="3AAC87CA" w14:textId="08C9D137" w:rsidR="00297FD4" w:rsidRPr="005E468E" w:rsidRDefault="00ED26DA" w:rsidP="00AD0215">
      <w:pPr>
        <w:rPr>
          <w:lang w:val="en-US"/>
        </w:rPr>
      </w:pPr>
      <w:r w:rsidRPr="000475B1">
        <w:rPr>
          <w:lang w:val="en-US"/>
        </w:rPr>
        <w:t>Website</w:t>
      </w:r>
      <w:r w:rsidR="00AD0215" w:rsidRPr="000475B1">
        <w:rPr>
          <w:lang w:val="en-US"/>
        </w:rPr>
        <w:t xml:space="preserve">: </w:t>
      </w:r>
      <w:hyperlink r:id="rId13" w:history="1">
        <w:r w:rsidR="005E468E" w:rsidRPr="00387FEB">
          <w:rPr>
            <w:rStyle w:val="Hyperlink"/>
            <w:lang w:val="en-US"/>
          </w:rPr>
          <w:t>www.</w:t>
        </w:r>
        <w:proofErr w:type="spellStart"/>
        <w:r w:rsidR="005E468E" w:rsidRPr="00387FEB">
          <w:rPr>
            <w:rStyle w:val="Hyperlink"/>
          </w:rPr>
          <w:t>lumoral</w:t>
        </w:r>
        <w:proofErr w:type="spellEnd"/>
        <w:r w:rsidR="005E468E" w:rsidRPr="00387FEB">
          <w:rPr>
            <w:rStyle w:val="Hyperlink"/>
            <w:lang w:val="en-US"/>
          </w:rPr>
          <w:t>.com</w:t>
        </w:r>
      </w:hyperlink>
    </w:p>
    <w:p w14:paraId="7D345DB5" w14:textId="5CFBE6DB" w:rsidR="00D6667A" w:rsidRDefault="00D6667A" w:rsidP="04C655CB">
      <w:pPr>
        <w:rPr>
          <w:lang w:val="en-US"/>
        </w:rPr>
      </w:pPr>
    </w:p>
    <w:p w14:paraId="46D4545F" w14:textId="77777777" w:rsidR="00D6667A" w:rsidRPr="000475B1" w:rsidRDefault="00D6667A" w:rsidP="04C655CB">
      <w:pPr>
        <w:rPr>
          <w:lang w:val="en-US"/>
        </w:rPr>
      </w:pPr>
    </w:p>
    <w:p w14:paraId="0D5A5434" w14:textId="579823D6" w:rsidR="00AD0215" w:rsidRPr="000475B1" w:rsidRDefault="533555C2" w:rsidP="00700E5B">
      <w:pPr>
        <w:jc w:val="both"/>
        <w:rPr>
          <w:lang w:val="en-US"/>
        </w:rPr>
      </w:pPr>
      <w:r w:rsidRPr="00BE79E5">
        <w:rPr>
          <w:lang w:val="en-US"/>
        </w:rPr>
        <w:t xml:space="preserve">This user manual is intended for the following </w:t>
      </w:r>
      <w:proofErr w:type="spellStart"/>
      <w:r w:rsidRPr="00BE79E5">
        <w:rPr>
          <w:lang w:val="en-US"/>
        </w:rPr>
        <w:t>Koite</w:t>
      </w:r>
      <w:proofErr w:type="spellEnd"/>
      <w:r w:rsidRPr="00BE79E5">
        <w:rPr>
          <w:lang w:val="en-US"/>
        </w:rPr>
        <w:t xml:space="preserve"> Health Ltd. device: </w:t>
      </w:r>
      <w:proofErr w:type="spellStart"/>
      <w:r w:rsidRPr="00B70EE5">
        <w:rPr>
          <w:lang w:val="en-US"/>
        </w:rPr>
        <w:t>Lumoral</w:t>
      </w:r>
      <w:proofErr w:type="spellEnd"/>
      <w:r w:rsidR="00A51330">
        <w:rPr>
          <w:lang w:val="en-US"/>
        </w:rPr>
        <w:t xml:space="preserve"> treatment</w:t>
      </w:r>
      <w:r w:rsidR="00766DF9">
        <w:rPr>
          <w:lang w:val="en-FI"/>
        </w:rPr>
        <w:t>, Version 5</w:t>
      </w:r>
      <w:r w:rsidR="00282D27">
        <w:rPr>
          <w:lang w:val="en-FI"/>
        </w:rPr>
        <w:t xml:space="preserve">. </w:t>
      </w:r>
      <w:r w:rsidR="00A30DD8" w:rsidRPr="00BE79E5">
        <w:rPr>
          <w:lang w:val="en-US"/>
        </w:rPr>
        <w:t>Manual approved for use</w:t>
      </w:r>
      <w:r w:rsidR="007F74F5" w:rsidRPr="00BE79E5">
        <w:rPr>
          <w:lang w:val="en-US"/>
        </w:rPr>
        <w:t xml:space="preserve">: </w:t>
      </w:r>
      <w:r w:rsidR="00ED7E56" w:rsidRPr="00BE79E5">
        <w:rPr>
          <w:lang w:val="en-US"/>
        </w:rPr>
        <w:t>20</w:t>
      </w:r>
      <w:r w:rsidR="00ED7E56">
        <w:rPr>
          <w:lang w:val="en-FI"/>
        </w:rPr>
        <w:t>22</w:t>
      </w:r>
      <w:r w:rsidR="00BE79E5">
        <w:t>-</w:t>
      </w:r>
      <w:r w:rsidR="00ED7E56">
        <w:rPr>
          <w:lang w:val="en-FI"/>
        </w:rPr>
        <w:t>04</w:t>
      </w:r>
      <w:r w:rsidR="00DE25B9">
        <w:rPr>
          <w:lang w:val="en-US"/>
        </w:rPr>
        <w:t>-</w:t>
      </w:r>
      <w:r w:rsidR="00ED7E56">
        <w:rPr>
          <w:lang w:val="en-FI"/>
        </w:rPr>
        <w:t>01</w:t>
      </w:r>
      <w:r w:rsidR="00B16D63">
        <w:t xml:space="preserve">. </w:t>
      </w:r>
      <w:r w:rsidR="00AD0215" w:rsidRPr="00BE79E5">
        <w:rPr>
          <w:lang w:val="en-US"/>
        </w:rPr>
        <w:t>Versio</w:t>
      </w:r>
      <w:r w:rsidR="00A30DD8" w:rsidRPr="00BE79E5">
        <w:rPr>
          <w:lang w:val="en-US"/>
        </w:rPr>
        <w:t>n</w:t>
      </w:r>
      <w:r w:rsidR="00AD0215" w:rsidRPr="00BE79E5">
        <w:rPr>
          <w:lang w:val="en-US"/>
        </w:rPr>
        <w:t xml:space="preserve"> </w:t>
      </w:r>
      <w:r w:rsidR="00172319" w:rsidRPr="00BE79E5">
        <w:t xml:space="preserve">number </w:t>
      </w:r>
      <w:r w:rsidR="00172319" w:rsidRPr="00B70EE5">
        <w:t>0</w:t>
      </w:r>
      <w:r w:rsidR="00C57B0C">
        <w:t>2</w:t>
      </w:r>
      <w:r w:rsidR="00172319" w:rsidRPr="00B70EE5">
        <w:t>-01-01-0</w:t>
      </w:r>
      <w:r w:rsidR="00ED7E56">
        <w:rPr>
          <w:lang w:val="en-FI"/>
        </w:rPr>
        <w:t>5</w:t>
      </w:r>
      <w:r w:rsidR="00172319" w:rsidRPr="00B70EE5">
        <w:t>-</w:t>
      </w:r>
      <w:r w:rsidR="00765C22">
        <w:t>EN</w:t>
      </w:r>
      <w:r w:rsidR="00172319" w:rsidRPr="00B70EE5">
        <w:t>.</w:t>
      </w:r>
      <w:r w:rsidR="00AD0215" w:rsidRPr="000475B1">
        <w:rPr>
          <w:lang w:val="en-US"/>
        </w:rPr>
        <w:t xml:space="preserve"> </w:t>
      </w:r>
    </w:p>
    <w:p w14:paraId="5D5D19F8" w14:textId="0C358C05" w:rsidR="00AD0215" w:rsidRPr="000475B1" w:rsidRDefault="004B57EB" w:rsidP="00AD0215">
      <w:pPr>
        <w:rPr>
          <w:lang w:val="en-US"/>
        </w:rPr>
      </w:pPr>
      <w:proofErr w:type="spellStart"/>
      <w:r>
        <w:rPr>
          <w:lang w:val="en-US"/>
        </w:rPr>
        <w:t>Koite</w:t>
      </w:r>
      <w:proofErr w:type="spellEnd"/>
      <w:r w:rsidR="0098264D">
        <w:rPr>
          <w:lang w:val="en-FI"/>
        </w:rPr>
        <w:t xml:space="preserve">, </w:t>
      </w:r>
      <w:proofErr w:type="spellStart"/>
      <w:r w:rsidR="0098264D">
        <w:rPr>
          <w:lang w:val="en-FI"/>
        </w:rPr>
        <w:t>Lumoral</w:t>
      </w:r>
      <w:proofErr w:type="spellEnd"/>
      <w:r w:rsidR="0098264D">
        <w:rPr>
          <w:lang w:val="en-FI"/>
        </w:rPr>
        <w:t>,</w:t>
      </w:r>
      <w:r>
        <w:rPr>
          <w:lang w:val="en-US"/>
        </w:rPr>
        <w:t xml:space="preserve"> and </w:t>
      </w:r>
      <w:proofErr w:type="spellStart"/>
      <w:r w:rsidR="0098264D">
        <w:rPr>
          <w:lang w:val="en-US"/>
        </w:rPr>
        <w:t>Lumo</w:t>
      </w:r>
      <w:proofErr w:type="spellEnd"/>
      <w:r w:rsidR="0098264D">
        <w:rPr>
          <w:lang w:val="en-FI"/>
        </w:rPr>
        <w:t>rinse</w:t>
      </w:r>
      <w:r w:rsidR="0098264D">
        <w:rPr>
          <w:lang w:val="en-US"/>
        </w:rPr>
        <w:t xml:space="preserve"> </w:t>
      </w:r>
      <w:r>
        <w:rPr>
          <w:lang w:val="en-US"/>
        </w:rPr>
        <w:t xml:space="preserve">are trademarks of </w:t>
      </w:r>
      <w:proofErr w:type="spellStart"/>
      <w:r>
        <w:rPr>
          <w:lang w:val="en-US"/>
        </w:rPr>
        <w:t>Koite</w:t>
      </w:r>
      <w:proofErr w:type="spellEnd"/>
      <w:r>
        <w:rPr>
          <w:lang w:val="en-US"/>
        </w:rPr>
        <w:t xml:space="preserve"> Health </w:t>
      </w:r>
      <w:r w:rsidR="006A3665">
        <w:rPr>
          <w:lang w:val="en-US"/>
        </w:rPr>
        <w:t>Ltd.</w:t>
      </w:r>
      <w:r w:rsidR="00AD0215" w:rsidRPr="000475B1">
        <w:rPr>
          <w:lang w:val="en-US"/>
        </w:rPr>
        <w:br w:type="page"/>
      </w:r>
    </w:p>
    <w:sdt>
      <w:sdtPr>
        <w:rPr>
          <w:rFonts w:ascii="Times New Roman" w:eastAsiaTheme="minorHAnsi" w:hAnsi="Times New Roman" w:cstheme="minorBidi"/>
          <w:b w:val="0"/>
          <w:bCs w:val="0"/>
          <w:color w:val="auto"/>
          <w:sz w:val="24"/>
          <w:szCs w:val="24"/>
          <w:lang w:val="en-GB"/>
        </w:rPr>
        <w:id w:val="380210125"/>
        <w:docPartObj>
          <w:docPartGallery w:val="Table of Contents"/>
          <w:docPartUnique/>
        </w:docPartObj>
      </w:sdtPr>
      <w:sdtEndPr>
        <w:rPr>
          <w:noProof/>
        </w:rPr>
      </w:sdtEndPr>
      <w:sdtContent>
        <w:p w14:paraId="57BA1915" w14:textId="7CF13095" w:rsidR="00AD0215" w:rsidRDefault="00F60046" w:rsidP="00AD0215">
          <w:pPr>
            <w:pStyle w:val="TOCHeading"/>
            <w:numPr>
              <w:ilvl w:val="0"/>
              <w:numId w:val="0"/>
            </w:numPr>
            <w:ind w:left="360" w:hanging="360"/>
          </w:pPr>
          <w:r>
            <w:t>Tab</w:t>
          </w:r>
          <w:r w:rsidR="00361207">
            <w:t>le</w:t>
          </w:r>
          <w:r>
            <w:t xml:space="preserve"> of contents </w:t>
          </w:r>
        </w:p>
        <w:p w14:paraId="0080E3B8" w14:textId="1850520D" w:rsidR="004A135E" w:rsidRDefault="00AD0215">
          <w:pPr>
            <w:pStyle w:val="TOC1"/>
            <w:tabs>
              <w:tab w:val="left" w:pos="440"/>
              <w:tab w:val="right" w:leader="dot" w:pos="9622"/>
            </w:tabs>
            <w:rPr>
              <w:rFonts w:eastAsiaTheme="minorEastAsia"/>
              <w:b w:val="0"/>
              <w:bCs w:val="0"/>
              <w:noProof/>
              <w:sz w:val="22"/>
              <w:szCs w:val="22"/>
              <w:lang w:val="en-US"/>
            </w:rPr>
          </w:pPr>
          <w:r>
            <w:rPr>
              <w:b w:val="0"/>
              <w:bCs w:val="0"/>
            </w:rPr>
            <w:fldChar w:fldCharType="begin"/>
          </w:r>
          <w:r>
            <w:instrText xml:space="preserve"> TOC \o "1-3" \h \z \u </w:instrText>
          </w:r>
          <w:r>
            <w:rPr>
              <w:b w:val="0"/>
              <w:bCs w:val="0"/>
            </w:rPr>
            <w:fldChar w:fldCharType="separate"/>
          </w:r>
          <w:hyperlink w:anchor="_Toc99703303" w:history="1">
            <w:r w:rsidR="004A135E" w:rsidRPr="005A19EF">
              <w:rPr>
                <w:rStyle w:val="Hyperlink"/>
                <w:noProof/>
              </w:rPr>
              <w:t>1</w:t>
            </w:r>
            <w:r w:rsidR="004A135E">
              <w:rPr>
                <w:rFonts w:eastAsiaTheme="minorEastAsia"/>
                <w:b w:val="0"/>
                <w:bCs w:val="0"/>
                <w:noProof/>
                <w:sz w:val="22"/>
                <w:szCs w:val="22"/>
                <w:lang w:val="en-US"/>
              </w:rPr>
              <w:tab/>
            </w:r>
            <w:r w:rsidR="004A135E" w:rsidRPr="005A19EF">
              <w:rPr>
                <w:rStyle w:val="Hyperlink"/>
                <w:noProof/>
              </w:rPr>
              <w:t>Introduction</w:t>
            </w:r>
            <w:r w:rsidR="004A135E">
              <w:rPr>
                <w:noProof/>
                <w:webHidden/>
              </w:rPr>
              <w:tab/>
            </w:r>
            <w:r w:rsidR="004A135E">
              <w:rPr>
                <w:noProof/>
                <w:webHidden/>
              </w:rPr>
              <w:fldChar w:fldCharType="begin"/>
            </w:r>
            <w:r w:rsidR="004A135E">
              <w:rPr>
                <w:noProof/>
                <w:webHidden/>
              </w:rPr>
              <w:instrText xml:space="preserve"> PAGEREF _Toc99703303 \h </w:instrText>
            </w:r>
            <w:r w:rsidR="004A135E">
              <w:rPr>
                <w:noProof/>
                <w:webHidden/>
              </w:rPr>
            </w:r>
            <w:r w:rsidR="004A135E">
              <w:rPr>
                <w:noProof/>
                <w:webHidden/>
              </w:rPr>
              <w:fldChar w:fldCharType="separate"/>
            </w:r>
            <w:r w:rsidR="004A135E">
              <w:rPr>
                <w:noProof/>
                <w:webHidden/>
              </w:rPr>
              <w:t>4</w:t>
            </w:r>
            <w:r w:rsidR="004A135E">
              <w:rPr>
                <w:noProof/>
                <w:webHidden/>
              </w:rPr>
              <w:fldChar w:fldCharType="end"/>
            </w:r>
          </w:hyperlink>
        </w:p>
        <w:p w14:paraId="6BACBF57" w14:textId="2F83204F" w:rsidR="004A135E" w:rsidRDefault="00872138">
          <w:pPr>
            <w:pStyle w:val="TOC2"/>
            <w:tabs>
              <w:tab w:val="left" w:pos="880"/>
              <w:tab w:val="right" w:leader="dot" w:pos="9622"/>
            </w:tabs>
            <w:rPr>
              <w:rFonts w:eastAsiaTheme="minorEastAsia"/>
              <w:b w:val="0"/>
              <w:bCs w:val="0"/>
              <w:noProof/>
              <w:lang w:val="en-US"/>
            </w:rPr>
          </w:pPr>
          <w:hyperlink w:anchor="_Toc99703304" w:history="1">
            <w:r w:rsidR="004A135E" w:rsidRPr="005A19EF">
              <w:rPr>
                <w:rStyle w:val="Hyperlink"/>
                <w:noProof/>
              </w:rPr>
              <w:t>1.1</w:t>
            </w:r>
            <w:r w:rsidR="004A135E">
              <w:rPr>
                <w:rFonts w:eastAsiaTheme="minorEastAsia"/>
                <w:b w:val="0"/>
                <w:bCs w:val="0"/>
                <w:noProof/>
                <w:lang w:val="en-US"/>
              </w:rPr>
              <w:tab/>
            </w:r>
            <w:r w:rsidR="004A135E" w:rsidRPr="005A19EF">
              <w:rPr>
                <w:rStyle w:val="Hyperlink"/>
                <w:noProof/>
              </w:rPr>
              <w:t>General information</w:t>
            </w:r>
            <w:r w:rsidR="004A135E">
              <w:rPr>
                <w:noProof/>
                <w:webHidden/>
              </w:rPr>
              <w:tab/>
            </w:r>
            <w:r w:rsidR="004A135E">
              <w:rPr>
                <w:noProof/>
                <w:webHidden/>
              </w:rPr>
              <w:fldChar w:fldCharType="begin"/>
            </w:r>
            <w:r w:rsidR="004A135E">
              <w:rPr>
                <w:noProof/>
                <w:webHidden/>
              </w:rPr>
              <w:instrText xml:space="preserve"> PAGEREF _Toc99703304 \h </w:instrText>
            </w:r>
            <w:r w:rsidR="004A135E">
              <w:rPr>
                <w:noProof/>
                <w:webHidden/>
              </w:rPr>
            </w:r>
            <w:r w:rsidR="004A135E">
              <w:rPr>
                <w:noProof/>
                <w:webHidden/>
              </w:rPr>
              <w:fldChar w:fldCharType="separate"/>
            </w:r>
            <w:r w:rsidR="004A135E">
              <w:rPr>
                <w:noProof/>
                <w:webHidden/>
              </w:rPr>
              <w:t>4</w:t>
            </w:r>
            <w:r w:rsidR="004A135E">
              <w:rPr>
                <w:noProof/>
                <w:webHidden/>
              </w:rPr>
              <w:fldChar w:fldCharType="end"/>
            </w:r>
          </w:hyperlink>
        </w:p>
        <w:p w14:paraId="5D3560F8" w14:textId="14AB2373" w:rsidR="004A135E" w:rsidRDefault="00872138">
          <w:pPr>
            <w:pStyle w:val="TOC2"/>
            <w:tabs>
              <w:tab w:val="left" w:pos="880"/>
              <w:tab w:val="right" w:leader="dot" w:pos="9622"/>
            </w:tabs>
            <w:rPr>
              <w:rFonts w:eastAsiaTheme="minorEastAsia"/>
              <w:b w:val="0"/>
              <w:bCs w:val="0"/>
              <w:noProof/>
              <w:lang w:val="en-US"/>
            </w:rPr>
          </w:pPr>
          <w:hyperlink w:anchor="_Toc99703305" w:history="1">
            <w:r w:rsidR="004A135E" w:rsidRPr="005A19EF">
              <w:rPr>
                <w:rStyle w:val="Hyperlink"/>
                <w:noProof/>
                <w:lang w:val="en-US"/>
              </w:rPr>
              <w:t>1.2</w:t>
            </w:r>
            <w:r w:rsidR="004A135E">
              <w:rPr>
                <w:rFonts w:eastAsiaTheme="minorEastAsia"/>
                <w:b w:val="0"/>
                <w:bCs w:val="0"/>
                <w:noProof/>
                <w:lang w:val="en-US"/>
              </w:rPr>
              <w:tab/>
            </w:r>
            <w:r w:rsidR="004A135E" w:rsidRPr="005A19EF">
              <w:rPr>
                <w:rStyle w:val="Hyperlink"/>
                <w:noProof/>
                <w:lang w:val="en-US"/>
              </w:rPr>
              <w:t>About the Lumoral Treatment device</w:t>
            </w:r>
            <w:r w:rsidR="004A135E">
              <w:rPr>
                <w:noProof/>
                <w:webHidden/>
              </w:rPr>
              <w:tab/>
            </w:r>
            <w:r w:rsidR="004A135E">
              <w:rPr>
                <w:noProof/>
                <w:webHidden/>
              </w:rPr>
              <w:fldChar w:fldCharType="begin"/>
            </w:r>
            <w:r w:rsidR="004A135E">
              <w:rPr>
                <w:noProof/>
                <w:webHidden/>
              </w:rPr>
              <w:instrText xml:space="preserve"> PAGEREF _Toc99703305 \h </w:instrText>
            </w:r>
            <w:r w:rsidR="004A135E">
              <w:rPr>
                <w:noProof/>
                <w:webHidden/>
              </w:rPr>
            </w:r>
            <w:r w:rsidR="004A135E">
              <w:rPr>
                <w:noProof/>
                <w:webHidden/>
              </w:rPr>
              <w:fldChar w:fldCharType="separate"/>
            </w:r>
            <w:r w:rsidR="004A135E">
              <w:rPr>
                <w:noProof/>
                <w:webHidden/>
              </w:rPr>
              <w:t>4</w:t>
            </w:r>
            <w:r w:rsidR="004A135E">
              <w:rPr>
                <w:noProof/>
                <w:webHidden/>
              </w:rPr>
              <w:fldChar w:fldCharType="end"/>
            </w:r>
          </w:hyperlink>
        </w:p>
        <w:p w14:paraId="63D5F2EB" w14:textId="5687A36B" w:rsidR="004A135E" w:rsidRDefault="00872138">
          <w:pPr>
            <w:pStyle w:val="TOC1"/>
            <w:tabs>
              <w:tab w:val="left" w:pos="440"/>
              <w:tab w:val="right" w:leader="dot" w:pos="9622"/>
            </w:tabs>
            <w:rPr>
              <w:rFonts w:eastAsiaTheme="minorEastAsia"/>
              <w:b w:val="0"/>
              <w:bCs w:val="0"/>
              <w:noProof/>
              <w:sz w:val="22"/>
              <w:szCs w:val="22"/>
              <w:lang w:val="en-US"/>
            </w:rPr>
          </w:pPr>
          <w:hyperlink w:anchor="_Toc99703306" w:history="1">
            <w:r w:rsidR="004A135E" w:rsidRPr="005A19EF">
              <w:rPr>
                <w:rStyle w:val="Hyperlink"/>
                <w:noProof/>
                <w:lang w:val="fi-FI"/>
              </w:rPr>
              <w:t>2</w:t>
            </w:r>
            <w:r w:rsidR="004A135E">
              <w:rPr>
                <w:rFonts w:eastAsiaTheme="minorEastAsia"/>
                <w:b w:val="0"/>
                <w:bCs w:val="0"/>
                <w:noProof/>
                <w:sz w:val="22"/>
                <w:szCs w:val="22"/>
                <w:lang w:val="en-US"/>
              </w:rPr>
              <w:tab/>
            </w:r>
            <w:r w:rsidR="004A135E" w:rsidRPr="005A19EF">
              <w:rPr>
                <w:rStyle w:val="Hyperlink"/>
                <w:noProof/>
                <w:lang w:val="fi-FI"/>
              </w:rPr>
              <w:t>Safety information</w:t>
            </w:r>
            <w:r w:rsidR="004A135E">
              <w:rPr>
                <w:noProof/>
                <w:webHidden/>
              </w:rPr>
              <w:tab/>
            </w:r>
            <w:r w:rsidR="004A135E">
              <w:rPr>
                <w:noProof/>
                <w:webHidden/>
              </w:rPr>
              <w:fldChar w:fldCharType="begin"/>
            </w:r>
            <w:r w:rsidR="004A135E">
              <w:rPr>
                <w:noProof/>
                <w:webHidden/>
              </w:rPr>
              <w:instrText xml:space="preserve"> PAGEREF _Toc99703306 \h </w:instrText>
            </w:r>
            <w:r w:rsidR="004A135E">
              <w:rPr>
                <w:noProof/>
                <w:webHidden/>
              </w:rPr>
            </w:r>
            <w:r w:rsidR="004A135E">
              <w:rPr>
                <w:noProof/>
                <w:webHidden/>
              </w:rPr>
              <w:fldChar w:fldCharType="separate"/>
            </w:r>
            <w:r w:rsidR="004A135E">
              <w:rPr>
                <w:noProof/>
                <w:webHidden/>
              </w:rPr>
              <w:t>6</w:t>
            </w:r>
            <w:r w:rsidR="004A135E">
              <w:rPr>
                <w:noProof/>
                <w:webHidden/>
              </w:rPr>
              <w:fldChar w:fldCharType="end"/>
            </w:r>
          </w:hyperlink>
        </w:p>
        <w:p w14:paraId="21D4FFA2" w14:textId="7EB6BC24" w:rsidR="004A135E" w:rsidRDefault="00872138">
          <w:pPr>
            <w:pStyle w:val="TOC2"/>
            <w:tabs>
              <w:tab w:val="left" w:pos="880"/>
              <w:tab w:val="right" w:leader="dot" w:pos="9622"/>
            </w:tabs>
            <w:rPr>
              <w:rFonts w:eastAsiaTheme="minorEastAsia"/>
              <w:b w:val="0"/>
              <w:bCs w:val="0"/>
              <w:noProof/>
              <w:lang w:val="en-US"/>
            </w:rPr>
          </w:pPr>
          <w:hyperlink w:anchor="_Toc99703307" w:history="1">
            <w:r w:rsidR="004A135E" w:rsidRPr="005A19EF">
              <w:rPr>
                <w:rStyle w:val="Hyperlink"/>
                <w:noProof/>
              </w:rPr>
              <w:t>2.1</w:t>
            </w:r>
            <w:r w:rsidR="004A135E">
              <w:rPr>
                <w:rFonts w:eastAsiaTheme="minorEastAsia"/>
                <w:b w:val="0"/>
                <w:bCs w:val="0"/>
                <w:noProof/>
                <w:lang w:val="en-US"/>
              </w:rPr>
              <w:tab/>
            </w:r>
            <w:r w:rsidR="004A135E" w:rsidRPr="005A19EF">
              <w:rPr>
                <w:rStyle w:val="Hyperlink"/>
                <w:noProof/>
              </w:rPr>
              <w:t>Warnings</w:t>
            </w:r>
            <w:r w:rsidR="004A135E">
              <w:rPr>
                <w:noProof/>
                <w:webHidden/>
              </w:rPr>
              <w:tab/>
            </w:r>
            <w:r w:rsidR="004A135E">
              <w:rPr>
                <w:noProof/>
                <w:webHidden/>
              </w:rPr>
              <w:fldChar w:fldCharType="begin"/>
            </w:r>
            <w:r w:rsidR="004A135E">
              <w:rPr>
                <w:noProof/>
                <w:webHidden/>
              </w:rPr>
              <w:instrText xml:space="preserve"> PAGEREF _Toc99703307 \h </w:instrText>
            </w:r>
            <w:r w:rsidR="004A135E">
              <w:rPr>
                <w:noProof/>
                <w:webHidden/>
              </w:rPr>
            </w:r>
            <w:r w:rsidR="004A135E">
              <w:rPr>
                <w:noProof/>
                <w:webHidden/>
              </w:rPr>
              <w:fldChar w:fldCharType="separate"/>
            </w:r>
            <w:r w:rsidR="004A135E">
              <w:rPr>
                <w:noProof/>
                <w:webHidden/>
              </w:rPr>
              <w:t>6</w:t>
            </w:r>
            <w:r w:rsidR="004A135E">
              <w:rPr>
                <w:noProof/>
                <w:webHidden/>
              </w:rPr>
              <w:fldChar w:fldCharType="end"/>
            </w:r>
          </w:hyperlink>
        </w:p>
        <w:p w14:paraId="035FB0AA" w14:textId="6A2132C4" w:rsidR="004A135E" w:rsidRDefault="00872138">
          <w:pPr>
            <w:pStyle w:val="TOC2"/>
            <w:tabs>
              <w:tab w:val="left" w:pos="880"/>
              <w:tab w:val="right" w:leader="dot" w:pos="9622"/>
            </w:tabs>
            <w:rPr>
              <w:rFonts w:eastAsiaTheme="minorEastAsia"/>
              <w:b w:val="0"/>
              <w:bCs w:val="0"/>
              <w:noProof/>
              <w:lang w:val="en-US"/>
            </w:rPr>
          </w:pPr>
          <w:hyperlink w:anchor="_Toc99703308" w:history="1">
            <w:r w:rsidR="004A135E" w:rsidRPr="005A19EF">
              <w:rPr>
                <w:rStyle w:val="Hyperlink"/>
                <w:noProof/>
              </w:rPr>
              <w:t>2.2</w:t>
            </w:r>
            <w:r w:rsidR="004A135E">
              <w:rPr>
                <w:rFonts w:eastAsiaTheme="minorEastAsia"/>
                <w:b w:val="0"/>
                <w:bCs w:val="0"/>
                <w:noProof/>
                <w:lang w:val="en-US"/>
              </w:rPr>
              <w:tab/>
            </w:r>
            <w:r w:rsidR="004A135E" w:rsidRPr="005A19EF">
              <w:rPr>
                <w:rStyle w:val="Hyperlink"/>
                <w:noProof/>
              </w:rPr>
              <w:t>Restrictions for use</w:t>
            </w:r>
            <w:r w:rsidR="004A135E">
              <w:rPr>
                <w:noProof/>
                <w:webHidden/>
              </w:rPr>
              <w:tab/>
            </w:r>
            <w:r w:rsidR="004A135E">
              <w:rPr>
                <w:noProof/>
                <w:webHidden/>
              </w:rPr>
              <w:fldChar w:fldCharType="begin"/>
            </w:r>
            <w:r w:rsidR="004A135E">
              <w:rPr>
                <w:noProof/>
                <w:webHidden/>
              </w:rPr>
              <w:instrText xml:space="preserve"> PAGEREF _Toc99703308 \h </w:instrText>
            </w:r>
            <w:r w:rsidR="004A135E">
              <w:rPr>
                <w:noProof/>
                <w:webHidden/>
              </w:rPr>
            </w:r>
            <w:r w:rsidR="004A135E">
              <w:rPr>
                <w:noProof/>
                <w:webHidden/>
              </w:rPr>
              <w:fldChar w:fldCharType="separate"/>
            </w:r>
            <w:r w:rsidR="004A135E">
              <w:rPr>
                <w:noProof/>
                <w:webHidden/>
              </w:rPr>
              <w:t>7</w:t>
            </w:r>
            <w:r w:rsidR="004A135E">
              <w:rPr>
                <w:noProof/>
                <w:webHidden/>
              </w:rPr>
              <w:fldChar w:fldCharType="end"/>
            </w:r>
          </w:hyperlink>
        </w:p>
        <w:p w14:paraId="09090FD3" w14:textId="1A99F2E5" w:rsidR="004A135E" w:rsidRDefault="00872138">
          <w:pPr>
            <w:pStyle w:val="TOC1"/>
            <w:tabs>
              <w:tab w:val="left" w:pos="440"/>
              <w:tab w:val="right" w:leader="dot" w:pos="9622"/>
            </w:tabs>
            <w:rPr>
              <w:rFonts w:eastAsiaTheme="minorEastAsia"/>
              <w:b w:val="0"/>
              <w:bCs w:val="0"/>
              <w:noProof/>
              <w:sz w:val="22"/>
              <w:szCs w:val="22"/>
              <w:lang w:val="en-US"/>
            </w:rPr>
          </w:pPr>
          <w:hyperlink w:anchor="_Toc99703309" w:history="1">
            <w:r w:rsidR="004A135E" w:rsidRPr="005A19EF">
              <w:rPr>
                <w:rStyle w:val="Hyperlink"/>
                <w:noProof/>
                <w:lang w:val="fi-FI"/>
              </w:rPr>
              <w:t>3</w:t>
            </w:r>
            <w:r w:rsidR="004A135E">
              <w:rPr>
                <w:rFonts w:eastAsiaTheme="minorEastAsia"/>
                <w:b w:val="0"/>
                <w:bCs w:val="0"/>
                <w:noProof/>
                <w:sz w:val="22"/>
                <w:szCs w:val="22"/>
                <w:lang w:val="en-US"/>
              </w:rPr>
              <w:tab/>
            </w:r>
            <w:r w:rsidR="004A135E" w:rsidRPr="005A19EF">
              <w:rPr>
                <w:rStyle w:val="Hyperlink"/>
                <w:noProof/>
                <w:lang w:val="fi-FI"/>
              </w:rPr>
              <w:t>Effects of</w:t>
            </w:r>
            <w:r w:rsidR="004A135E" w:rsidRPr="005A19EF">
              <w:rPr>
                <w:rStyle w:val="Hyperlink"/>
                <w:noProof/>
              </w:rPr>
              <w:t xml:space="preserve"> u</w:t>
            </w:r>
            <w:r w:rsidR="004A135E" w:rsidRPr="005A19EF">
              <w:rPr>
                <w:rStyle w:val="Hyperlink"/>
                <w:noProof/>
                <w:lang w:val="fi-FI"/>
              </w:rPr>
              <w:t>se</w:t>
            </w:r>
            <w:r w:rsidR="004A135E">
              <w:rPr>
                <w:noProof/>
                <w:webHidden/>
              </w:rPr>
              <w:tab/>
            </w:r>
            <w:r w:rsidR="004A135E">
              <w:rPr>
                <w:noProof/>
                <w:webHidden/>
              </w:rPr>
              <w:fldChar w:fldCharType="begin"/>
            </w:r>
            <w:r w:rsidR="004A135E">
              <w:rPr>
                <w:noProof/>
                <w:webHidden/>
              </w:rPr>
              <w:instrText xml:space="preserve"> PAGEREF _Toc99703309 \h </w:instrText>
            </w:r>
            <w:r w:rsidR="004A135E">
              <w:rPr>
                <w:noProof/>
                <w:webHidden/>
              </w:rPr>
            </w:r>
            <w:r w:rsidR="004A135E">
              <w:rPr>
                <w:noProof/>
                <w:webHidden/>
              </w:rPr>
              <w:fldChar w:fldCharType="separate"/>
            </w:r>
            <w:r w:rsidR="004A135E">
              <w:rPr>
                <w:noProof/>
                <w:webHidden/>
              </w:rPr>
              <w:t>8</w:t>
            </w:r>
            <w:r w:rsidR="004A135E">
              <w:rPr>
                <w:noProof/>
                <w:webHidden/>
              </w:rPr>
              <w:fldChar w:fldCharType="end"/>
            </w:r>
          </w:hyperlink>
        </w:p>
        <w:p w14:paraId="3BB0CF9E" w14:textId="6AC9D5A3" w:rsidR="004A135E" w:rsidRDefault="00872138">
          <w:pPr>
            <w:pStyle w:val="TOC1"/>
            <w:tabs>
              <w:tab w:val="left" w:pos="440"/>
              <w:tab w:val="right" w:leader="dot" w:pos="9622"/>
            </w:tabs>
            <w:rPr>
              <w:rFonts w:eastAsiaTheme="minorEastAsia"/>
              <w:b w:val="0"/>
              <w:bCs w:val="0"/>
              <w:noProof/>
              <w:sz w:val="22"/>
              <w:szCs w:val="22"/>
              <w:lang w:val="en-US"/>
            </w:rPr>
          </w:pPr>
          <w:hyperlink w:anchor="_Toc99703310" w:history="1">
            <w:r w:rsidR="004A135E" w:rsidRPr="005A19EF">
              <w:rPr>
                <w:rStyle w:val="Hyperlink"/>
                <w:noProof/>
              </w:rPr>
              <w:t>4</w:t>
            </w:r>
            <w:r w:rsidR="004A135E">
              <w:rPr>
                <w:rFonts w:eastAsiaTheme="minorEastAsia"/>
                <w:b w:val="0"/>
                <w:bCs w:val="0"/>
                <w:noProof/>
                <w:sz w:val="22"/>
                <w:szCs w:val="22"/>
                <w:lang w:val="en-US"/>
              </w:rPr>
              <w:tab/>
            </w:r>
            <w:r w:rsidR="004A135E" w:rsidRPr="005A19EF">
              <w:rPr>
                <w:rStyle w:val="Hyperlink"/>
                <w:noProof/>
              </w:rPr>
              <w:t>Instructions for use</w:t>
            </w:r>
            <w:r w:rsidR="004A135E">
              <w:rPr>
                <w:noProof/>
                <w:webHidden/>
              </w:rPr>
              <w:tab/>
            </w:r>
            <w:r w:rsidR="004A135E">
              <w:rPr>
                <w:noProof/>
                <w:webHidden/>
              </w:rPr>
              <w:fldChar w:fldCharType="begin"/>
            </w:r>
            <w:r w:rsidR="004A135E">
              <w:rPr>
                <w:noProof/>
                <w:webHidden/>
              </w:rPr>
              <w:instrText xml:space="preserve"> PAGEREF _Toc99703310 \h </w:instrText>
            </w:r>
            <w:r w:rsidR="004A135E">
              <w:rPr>
                <w:noProof/>
                <w:webHidden/>
              </w:rPr>
            </w:r>
            <w:r w:rsidR="004A135E">
              <w:rPr>
                <w:noProof/>
                <w:webHidden/>
              </w:rPr>
              <w:fldChar w:fldCharType="separate"/>
            </w:r>
            <w:r w:rsidR="004A135E">
              <w:rPr>
                <w:noProof/>
                <w:webHidden/>
              </w:rPr>
              <w:t>9</w:t>
            </w:r>
            <w:r w:rsidR="004A135E">
              <w:rPr>
                <w:noProof/>
                <w:webHidden/>
              </w:rPr>
              <w:fldChar w:fldCharType="end"/>
            </w:r>
          </w:hyperlink>
        </w:p>
        <w:p w14:paraId="0919C28F" w14:textId="00317098" w:rsidR="004A135E" w:rsidRDefault="00872138">
          <w:pPr>
            <w:pStyle w:val="TOC2"/>
            <w:tabs>
              <w:tab w:val="left" w:pos="880"/>
              <w:tab w:val="right" w:leader="dot" w:pos="9622"/>
            </w:tabs>
            <w:rPr>
              <w:rFonts w:eastAsiaTheme="minorEastAsia"/>
              <w:b w:val="0"/>
              <w:bCs w:val="0"/>
              <w:noProof/>
              <w:lang w:val="en-US"/>
            </w:rPr>
          </w:pPr>
          <w:hyperlink w:anchor="_Toc99703311" w:history="1">
            <w:r w:rsidR="004A135E" w:rsidRPr="005A19EF">
              <w:rPr>
                <w:rStyle w:val="Hyperlink"/>
                <w:noProof/>
              </w:rPr>
              <w:t>4.1</w:t>
            </w:r>
            <w:r w:rsidR="004A135E">
              <w:rPr>
                <w:rFonts w:eastAsiaTheme="minorEastAsia"/>
                <w:b w:val="0"/>
                <w:bCs w:val="0"/>
                <w:noProof/>
                <w:lang w:val="en-US"/>
              </w:rPr>
              <w:tab/>
            </w:r>
            <w:r w:rsidR="004A135E" w:rsidRPr="005A19EF">
              <w:rPr>
                <w:rStyle w:val="Hyperlink"/>
                <w:noProof/>
              </w:rPr>
              <w:t>Setting up and using the Lumoral device</w:t>
            </w:r>
            <w:r w:rsidR="004A135E">
              <w:rPr>
                <w:noProof/>
                <w:webHidden/>
              </w:rPr>
              <w:tab/>
            </w:r>
            <w:r w:rsidR="004A135E">
              <w:rPr>
                <w:noProof/>
                <w:webHidden/>
              </w:rPr>
              <w:fldChar w:fldCharType="begin"/>
            </w:r>
            <w:r w:rsidR="004A135E">
              <w:rPr>
                <w:noProof/>
                <w:webHidden/>
              </w:rPr>
              <w:instrText xml:space="preserve"> PAGEREF _Toc99703311 \h </w:instrText>
            </w:r>
            <w:r w:rsidR="004A135E">
              <w:rPr>
                <w:noProof/>
                <w:webHidden/>
              </w:rPr>
            </w:r>
            <w:r w:rsidR="004A135E">
              <w:rPr>
                <w:noProof/>
                <w:webHidden/>
              </w:rPr>
              <w:fldChar w:fldCharType="separate"/>
            </w:r>
            <w:r w:rsidR="004A135E">
              <w:rPr>
                <w:noProof/>
                <w:webHidden/>
              </w:rPr>
              <w:t>9</w:t>
            </w:r>
            <w:r w:rsidR="004A135E">
              <w:rPr>
                <w:noProof/>
                <w:webHidden/>
              </w:rPr>
              <w:fldChar w:fldCharType="end"/>
            </w:r>
          </w:hyperlink>
        </w:p>
        <w:p w14:paraId="3C49997A" w14:textId="167B9164" w:rsidR="004A135E" w:rsidRDefault="00872138">
          <w:pPr>
            <w:pStyle w:val="TOC2"/>
            <w:tabs>
              <w:tab w:val="left" w:pos="880"/>
              <w:tab w:val="right" w:leader="dot" w:pos="9622"/>
            </w:tabs>
            <w:rPr>
              <w:rFonts w:eastAsiaTheme="minorEastAsia"/>
              <w:b w:val="0"/>
              <w:bCs w:val="0"/>
              <w:noProof/>
              <w:lang w:val="en-US"/>
            </w:rPr>
          </w:pPr>
          <w:hyperlink w:anchor="_Toc99703312" w:history="1">
            <w:r w:rsidR="004A135E" w:rsidRPr="005A19EF">
              <w:rPr>
                <w:rStyle w:val="Hyperlink"/>
                <w:noProof/>
              </w:rPr>
              <w:t>4.2</w:t>
            </w:r>
            <w:r w:rsidR="004A135E">
              <w:rPr>
                <w:rFonts w:eastAsiaTheme="minorEastAsia"/>
                <w:b w:val="0"/>
                <w:bCs w:val="0"/>
                <w:noProof/>
                <w:lang w:val="en-US"/>
              </w:rPr>
              <w:tab/>
            </w:r>
            <w:r w:rsidR="004A135E" w:rsidRPr="005A19EF">
              <w:rPr>
                <w:rStyle w:val="Hyperlink"/>
                <w:noProof/>
              </w:rPr>
              <w:t>Device signalling</w:t>
            </w:r>
            <w:r w:rsidR="004A135E">
              <w:rPr>
                <w:noProof/>
                <w:webHidden/>
              </w:rPr>
              <w:tab/>
            </w:r>
            <w:r w:rsidR="004A135E">
              <w:rPr>
                <w:noProof/>
                <w:webHidden/>
              </w:rPr>
              <w:fldChar w:fldCharType="begin"/>
            </w:r>
            <w:r w:rsidR="004A135E">
              <w:rPr>
                <w:noProof/>
                <w:webHidden/>
              </w:rPr>
              <w:instrText xml:space="preserve"> PAGEREF _Toc99703312 \h </w:instrText>
            </w:r>
            <w:r w:rsidR="004A135E">
              <w:rPr>
                <w:noProof/>
                <w:webHidden/>
              </w:rPr>
            </w:r>
            <w:r w:rsidR="004A135E">
              <w:rPr>
                <w:noProof/>
                <w:webHidden/>
              </w:rPr>
              <w:fldChar w:fldCharType="separate"/>
            </w:r>
            <w:r w:rsidR="004A135E">
              <w:rPr>
                <w:noProof/>
                <w:webHidden/>
              </w:rPr>
              <w:t>10</w:t>
            </w:r>
            <w:r w:rsidR="004A135E">
              <w:rPr>
                <w:noProof/>
                <w:webHidden/>
              </w:rPr>
              <w:fldChar w:fldCharType="end"/>
            </w:r>
          </w:hyperlink>
        </w:p>
        <w:p w14:paraId="6E91B9A1" w14:textId="057AD1B8" w:rsidR="004A135E" w:rsidRDefault="00872138">
          <w:pPr>
            <w:pStyle w:val="TOC2"/>
            <w:tabs>
              <w:tab w:val="left" w:pos="880"/>
              <w:tab w:val="right" w:leader="dot" w:pos="9622"/>
            </w:tabs>
            <w:rPr>
              <w:rFonts w:eastAsiaTheme="minorEastAsia"/>
              <w:b w:val="0"/>
              <w:bCs w:val="0"/>
              <w:noProof/>
              <w:lang w:val="en-US"/>
            </w:rPr>
          </w:pPr>
          <w:hyperlink w:anchor="_Toc99703313" w:history="1">
            <w:r w:rsidR="004A135E" w:rsidRPr="005A19EF">
              <w:rPr>
                <w:rStyle w:val="Hyperlink"/>
                <w:noProof/>
              </w:rPr>
              <w:t>4.3</w:t>
            </w:r>
            <w:r w:rsidR="004A135E">
              <w:rPr>
                <w:rFonts w:eastAsiaTheme="minorEastAsia"/>
                <w:b w:val="0"/>
                <w:bCs w:val="0"/>
                <w:noProof/>
                <w:lang w:val="en-US"/>
              </w:rPr>
              <w:tab/>
            </w:r>
            <w:r w:rsidR="004A135E" w:rsidRPr="005A19EF">
              <w:rPr>
                <w:rStyle w:val="Hyperlink"/>
                <w:noProof/>
                <w:lang w:val="en-US"/>
              </w:rPr>
              <w:t>Charging</w:t>
            </w:r>
            <w:r w:rsidR="004A135E" w:rsidRPr="005A19EF">
              <w:rPr>
                <w:rStyle w:val="Hyperlink"/>
                <w:noProof/>
              </w:rPr>
              <w:t xml:space="preserve"> and handling the power bank</w:t>
            </w:r>
            <w:r w:rsidR="004A135E">
              <w:rPr>
                <w:noProof/>
                <w:webHidden/>
              </w:rPr>
              <w:tab/>
            </w:r>
            <w:r w:rsidR="004A135E">
              <w:rPr>
                <w:noProof/>
                <w:webHidden/>
              </w:rPr>
              <w:fldChar w:fldCharType="begin"/>
            </w:r>
            <w:r w:rsidR="004A135E">
              <w:rPr>
                <w:noProof/>
                <w:webHidden/>
              </w:rPr>
              <w:instrText xml:space="preserve"> PAGEREF _Toc99703313 \h </w:instrText>
            </w:r>
            <w:r w:rsidR="004A135E">
              <w:rPr>
                <w:noProof/>
                <w:webHidden/>
              </w:rPr>
            </w:r>
            <w:r w:rsidR="004A135E">
              <w:rPr>
                <w:noProof/>
                <w:webHidden/>
              </w:rPr>
              <w:fldChar w:fldCharType="separate"/>
            </w:r>
            <w:r w:rsidR="004A135E">
              <w:rPr>
                <w:noProof/>
                <w:webHidden/>
              </w:rPr>
              <w:t>11</w:t>
            </w:r>
            <w:r w:rsidR="004A135E">
              <w:rPr>
                <w:noProof/>
                <w:webHidden/>
              </w:rPr>
              <w:fldChar w:fldCharType="end"/>
            </w:r>
          </w:hyperlink>
        </w:p>
        <w:p w14:paraId="678B4D4C" w14:textId="29C88069" w:rsidR="004A135E" w:rsidRDefault="00872138">
          <w:pPr>
            <w:pStyle w:val="TOC1"/>
            <w:tabs>
              <w:tab w:val="left" w:pos="440"/>
              <w:tab w:val="right" w:leader="dot" w:pos="9622"/>
            </w:tabs>
            <w:rPr>
              <w:rFonts w:eastAsiaTheme="minorEastAsia"/>
              <w:b w:val="0"/>
              <w:bCs w:val="0"/>
              <w:noProof/>
              <w:sz w:val="22"/>
              <w:szCs w:val="22"/>
              <w:lang w:val="en-US"/>
            </w:rPr>
          </w:pPr>
          <w:hyperlink w:anchor="_Toc99703314" w:history="1">
            <w:r w:rsidR="004A135E" w:rsidRPr="005A19EF">
              <w:rPr>
                <w:rStyle w:val="Hyperlink"/>
                <w:noProof/>
                <w:lang w:val="fi-FI"/>
              </w:rPr>
              <w:t>5</w:t>
            </w:r>
            <w:r w:rsidR="004A135E">
              <w:rPr>
                <w:rFonts w:eastAsiaTheme="minorEastAsia"/>
                <w:b w:val="0"/>
                <w:bCs w:val="0"/>
                <w:noProof/>
                <w:sz w:val="22"/>
                <w:szCs w:val="22"/>
                <w:lang w:val="en-US"/>
              </w:rPr>
              <w:tab/>
            </w:r>
            <w:r w:rsidR="004A135E" w:rsidRPr="005A19EF">
              <w:rPr>
                <w:rStyle w:val="Hyperlink"/>
                <w:noProof/>
                <w:lang w:val="fi-FI"/>
              </w:rPr>
              <w:t>Device operation and maintenance</w:t>
            </w:r>
            <w:r w:rsidR="004A135E">
              <w:rPr>
                <w:noProof/>
                <w:webHidden/>
              </w:rPr>
              <w:tab/>
            </w:r>
            <w:r w:rsidR="004A135E">
              <w:rPr>
                <w:noProof/>
                <w:webHidden/>
              </w:rPr>
              <w:fldChar w:fldCharType="begin"/>
            </w:r>
            <w:r w:rsidR="004A135E">
              <w:rPr>
                <w:noProof/>
                <w:webHidden/>
              </w:rPr>
              <w:instrText xml:space="preserve"> PAGEREF _Toc99703314 \h </w:instrText>
            </w:r>
            <w:r w:rsidR="004A135E">
              <w:rPr>
                <w:noProof/>
                <w:webHidden/>
              </w:rPr>
            </w:r>
            <w:r w:rsidR="004A135E">
              <w:rPr>
                <w:noProof/>
                <w:webHidden/>
              </w:rPr>
              <w:fldChar w:fldCharType="separate"/>
            </w:r>
            <w:r w:rsidR="004A135E">
              <w:rPr>
                <w:noProof/>
                <w:webHidden/>
              </w:rPr>
              <w:t>12</w:t>
            </w:r>
            <w:r w:rsidR="004A135E">
              <w:rPr>
                <w:noProof/>
                <w:webHidden/>
              </w:rPr>
              <w:fldChar w:fldCharType="end"/>
            </w:r>
          </w:hyperlink>
        </w:p>
        <w:p w14:paraId="66214788" w14:textId="605AFA6F" w:rsidR="004A135E" w:rsidRDefault="00872138">
          <w:pPr>
            <w:pStyle w:val="TOC2"/>
            <w:tabs>
              <w:tab w:val="left" w:pos="880"/>
              <w:tab w:val="right" w:leader="dot" w:pos="9622"/>
            </w:tabs>
            <w:rPr>
              <w:rFonts w:eastAsiaTheme="minorEastAsia"/>
              <w:b w:val="0"/>
              <w:bCs w:val="0"/>
              <w:noProof/>
              <w:lang w:val="en-US"/>
            </w:rPr>
          </w:pPr>
          <w:hyperlink w:anchor="_Toc99703315" w:history="1">
            <w:r w:rsidR="004A135E" w:rsidRPr="005A19EF">
              <w:rPr>
                <w:rStyle w:val="Hyperlink"/>
                <w:noProof/>
              </w:rPr>
              <w:t>5.1</w:t>
            </w:r>
            <w:r w:rsidR="004A135E">
              <w:rPr>
                <w:rFonts w:eastAsiaTheme="minorEastAsia"/>
                <w:b w:val="0"/>
                <w:bCs w:val="0"/>
                <w:noProof/>
                <w:lang w:val="en-US"/>
              </w:rPr>
              <w:tab/>
            </w:r>
            <w:r w:rsidR="004A135E" w:rsidRPr="005A19EF">
              <w:rPr>
                <w:rStyle w:val="Hyperlink"/>
                <w:noProof/>
              </w:rPr>
              <w:t>Device operation</w:t>
            </w:r>
            <w:r w:rsidR="004A135E">
              <w:rPr>
                <w:noProof/>
                <w:webHidden/>
              </w:rPr>
              <w:tab/>
            </w:r>
            <w:r w:rsidR="004A135E">
              <w:rPr>
                <w:noProof/>
                <w:webHidden/>
              </w:rPr>
              <w:fldChar w:fldCharType="begin"/>
            </w:r>
            <w:r w:rsidR="004A135E">
              <w:rPr>
                <w:noProof/>
                <w:webHidden/>
              </w:rPr>
              <w:instrText xml:space="preserve"> PAGEREF _Toc99703315 \h </w:instrText>
            </w:r>
            <w:r w:rsidR="004A135E">
              <w:rPr>
                <w:noProof/>
                <w:webHidden/>
              </w:rPr>
            </w:r>
            <w:r w:rsidR="004A135E">
              <w:rPr>
                <w:noProof/>
                <w:webHidden/>
              </w:rPr>
              <w:fldChar w:fldCharType="separate"/>
            </w:r>
            <w:r w:rsidR="004A135E">
              <w:rPr>
                <w:noProof/>
                <w:webHidden/>
              </w:rPr>
              <w:t>12</w:t>
            </w:r>
            <w:r w:rsidR="004A135E">
              <w:rPr>
                <w:noProof/>
                <w:webHidden/>
              </w:rPr>
              <w:fldChar w:fldCharType="end"/>
            </w:r>
          </w:hyperlink>
        </w:p>
        <w:p w14:paraId="25C20DF7" w14:textId="1F9298CA" w:rsidR="004A135E" w:rsidRDefault="00872138">
          <w:pPr>
            <w:pStyle w:val="TOC2"/>
            <w:tabs>
              <w:tab w:val="left" w:pos="880"/>
              <w:tab w:val="right" w:leader="dot" w:pos="9622"/>
            </w:tabs>
            <w:rPr>
              <w:rFonts w:eastAsiaTheme="minorEastAsia"/>
              <w:b w:val="0"/>
              <w:bCs w:val="0"/>
              <w:noProof/>
              <w:lang w:val="en-US"/>
            </w:rPr>
          </w:pPr>
          <w:hyperlink w:anchor="_Toc99703316" w:history="1">
            <w:r w:rsidR="004A135E" w:rsidRPr="005A19EF">
              <w:rPr>
                <w:rStyle w:val="Hyperlink"/>
                <w:noProof/>
              </w:rPr>
              <w:t>5.2</w:t>
            </w:r>
            <w:r w:rsidR="004A135E">
              <w:rPr>
                <w:rFonts w:eastAsiaTheme="minorEastAsia"/>
                <w:b w:val="0"/>
                <w:bCs w:val="0"/>
                <w:noProof/>
                <w:lang w:val="en-US"/>
              </w:rPr>
              <w:tab/>
            </w:r>
            <w:r w:rsidR="004A135E" w:rsidRPr="005A19EF">
              <w:rPr>
                <w:rStyle w:val="Hyperlink"/>
                <w:noProof/>
              </w:rPr>
              <w:t>Storing</w:t>
            </w:r>
            <w:r w:rsidR="004A135E">
              <w:rPr>
                <w:noProof/>
                <w:webHidden/>
              </w:rPr>
              <w:tab/>
            </w:r>
            <w:r w:rsidR="004A135E">
              <w:rPr>
                <w:noProof/>
                <w:webHidden/>
              </w:rPr>
              <w:fldChar w:fldCharType="begin"/>
            </w:r>
            <w:r w:rsidR="004A135E">
              <w:rPr>
                <w:noProof/>
                <w:webHidden/>
              </w:rPr>
              <w:instrText xml:space="preserve"> PAGEREF _Toc99703316 \h </w:instrText>
            </w:r>
            <w:r w:rsidR="004A135E">
              <w:rPr>
                <w:noProof/>
                <w:webHidden/>
              </w:rPr>
            </w:r>
            <w:r w:rsidR="004A135E">
              <w:rPr>
                <w:noProof/>
                <w:webHidden/>
              </w:rPr>
              <w:fldChar w:fldCharType="separate"/>
            </w:r>
            <w:r w:rsidR="004A135E">
              <w:rPr>
                <w:noProof/>
                <w:webHidden/>
              </w:rPr>
              <w:t>12</w:t>
            </w:r>
            <w:r w:rsidR="004A135E">
              <w:rPr>
                <w:noProof/>
                <w:webHidden/>
              </w:rPr>
              <w:fldChar w:fldCharType="end"/>
            </w:r>
          </w:hyperlink>
        </w:p>
        <w:p w14:paraId="209E833E" w14:textId="426F8B2B" w:rsidR="004A135E" w:rsidRDefault="00872138">
          <w:pPr>
            <w:pStyle w:val="TOC2"/>
            <w:tabs>
              <w:tab w:val="left" w:pos="880"/>
              <w:tab w:val="right" w:leader="dot" w:pos="9622"/>
            </w:tabs>
            <w:rPr>
              <w:rFonts w:eastAsiaTheme="minorEastAsia"/>
              <w:b w:val="0"/>
              <w:bCs w:val="0"/>
              <w:noProof/>
              <w:lang w:val="en-US"/>
            </w:rPr>
          </w:pPr>
          <w:hyperlink w:anchor="_Toc99703317" w:history="1">
            <w:r w:rsidR="004A135E" w:rsidRPr="005A19EF">
              <w:rPr>
                <w:rStyle w:val="Hyperlink"/>
                <w:noProof/>
              </w:rPr>
              <w:t>5.3</w:t>
            </w:r>
            <w:r w:rsidR="004A135E">
              <w:rPr>
                <w:rFonts w:eastAsiaTheme="minorEastAsia"/>
                <w:b w:val="0"/>
                <w:bCs w:val="0"/>
                <w:noProof/>
                <w:lang w:val="en-US"/>
              </w:rPr>
              <w:tab/>
            </w:r>
            <w:r w:rsidR="004A135E" w:rsidRPr="005A19EF">
              <w:rPr>
                <w:rStyle w:val="Hyperlink"/>
                <w:noProof/>
              </w:rPr>
              <w:t>Cleaning</w:t>
            </w:r>
            <w:r w:rsidR="004A135E">
              <w:rPr>
                <w:noProof/>
                <w:webHidden/>
              </w:rPr>
              <w:tab/>
            </w:r>
            <w:r w:rsidR="004A135E">
              <w:rPr>
                <w:noProof/>
                <w:webHidden/>
              </w:rPr>
              <w:fldChar w:fldCharType="begin"/>
            </w:r>
            <w:r w:rsidR="004A135E">
              <w:rPr>
                <w:noProof/>
                <w:webHidden/>
              </w:rPr>
              <w:instrText xml:space="preserve"> PAGEREF _Toc99703317 \h </w:instrText>
            </w:r>
            <w:r w:rsidR="004A135E">
              <w:rPr>
                <w:noProof/>
                <w:webHidden/>
              </w:rPr>
            </w:r>
            <w:r w:rsidR="004A135E">
              <w:rPr>
                <w:noProof/>
                <w:webHidden/>
              </w:rPr>
              <w:fldChar w:fldCharType="separate"/>
            </w:r>
            <w:r w:rsidR="004A135E">
              <w:rPr>
                <w:noProof/>
                <w:webHidden/>
              </w:rPr>
              <w:t>12</w:t>
            </w:r>
            <w:r w:rsidR="004A135E">
              <w:rPr>
                <w:noProof/>
                <w:webHidden/>
              </w:rPr>
              <w:fldChar w:fldCharType="end"/>
            </w:r>
          </w:hyperlink>
        </w:p>
        <w:p w14:paraId="7C1D9213" w14:textId="6170B54F" w:rsidR="004A135E" w:rsidRDefault="00872138">
          <w:pPr>
            <w:pStyle w:val="TOC2"/>
            <w:tabs>
              <w:tab w:val="left" w:pos="880"/>
              <w:tab w:val="right" w:leader="dot" w:pos="9622"/>
            </w:tabs>
            <w:rPr>
              <w:rFonts w:eastAsiaTheme="minorEastAsia"/>
              <w:b w:val="0"/>
              <w:bCs w:val="0"/>
              <w:noProof/>
              <w:lang w:val="en-US"/>
            </w:rPr>
          </w:pPr>
          <w:hyperlink w:anchor="_Toc99703318" w:history="1">
            <w:r w:rsidR="004A135E" w:rsidRPr="005A19EF">
              <w:rPr>
                <w:rStyle w:val="Hyperlink"/>
                <w:noProof/>
              </w:rPr>
              <w:t>5.4</w:t>
            </w:r>
            <w:r w:rsidR="004A135E">
              <w:rPr>
                <w:rFonts w:eastAsiaTheme="minorEastAsia"/>
                <w:b w:val="0"/>
                <w:bCs w:val="0"/>
                <w:noProof/>
                <w:lang w:val="en-US"/>
              </w:rPr>
              <w:tab/>
            </w:r>
            <w:r w:rsidR="004A135E" w:rsidRPr="005A19EF">
              <w:rPr>
                <w:rStyle w:val="Hyperlink"/>
                <w:noProof/>
              </w:rPr>
              <w:t>Service</w:t>
            </w:r>
            <w:r w:rsidR="004A135E">
              <w:rPr>
                <w:noProof/>
                <w:webHidden/>
              </w:rPr>
              <w:tab/>
            </w:r>
            <w:r w:rsidR="004A135E">
              <w:rPr>
                <w:noProof/>
                <w:webHidden/>
              </w:rPr>
              <w:fldChar w:fldCharType="begin"/>
            </w:r>
            <w:r w:rsidR="004A135E">
              <w:rPr>
                <w:noProof/>
                <w:webHidden/>
              </w:rPr>
              <w:instrText xml:space="preserve"> PAGEREF _Toc99703318 \h </w:instrText>
            </w:r>
            <w:r w:rsidR="004A135E">
              <w:rPr>
                <w:noProof/>
                <w:webHidden/>
              </w:rPr>
            </w:r>
            <w:r w:rsidR="004A135E">
              <w:rPr>
                <w:noProof/>
                <w:webHidden/>
              </w:rPr>
              <w:fldChar w:fldCharType="separate"/>
            </w:r>
            <w:r w:rsidR="004A135E">
              <w:rPr>
                <w:noProof/>
                <w:webHidden/>
              </w:rPr>
              <w:t>13</w:t>
            </w:r>
            <w:r w:rsidR="004A135E">
              <w:rPr>
                <w:noProof/>
                <w:webHidden/>
              </w:rPr>
              <w:fldChar w:fldCharType="end"/>
            </w:r>
          </w:hyperlink>
        </w:p>
        <w:p w14:paraId="1579D7B8" w14:textId="3E14BC71" w:rsidR="004A135E" w:rsidRDefault="00872138">
          <w:pPr>
            <w:pStyle w:val="TOC2"/>
            <w:tabs>
              <w:tab w:val="left" w:pos="880"/>
              <w:tab w:val="right" w:leader="dot" w:pos="9622"/>
            </w:tabs>
            <w:rPr>
              <w:rFonts w:eastAsiaTheme="minorEastAsia"/>
              <w:b w:val="0"/>
              <w:bCs w:val="0"/>
              <w:noProof/>
              <w:lang w:val="en-US"/>
            </w:rPr>
          </w:pPr>
          <w:hyperlink w:anchor="_Toc99703319" w:history="1">
            <w:r w:rsidR="004A135E" w:rsidRPr="005A19EF">
              <w:rPr>
                <w:rStyle w:val="Hyperlink"/>
                <w:noProof/>
              </w:rPr>
              <w:t>5.5</w:t>
            </w:r>
            <w:r w:rsidR="004A135E">
              <w:rPr>
                <w:rFonts w:eastAsiaTheme="minorEastAsia"/>
                <w:b w:val="0"/>
                <w:bCs w:val="0"/>
                <w:noProof/>
                <w:lang w:val="en-US"/>
              </w:rPr>
              <w:tab/>
            </w:r>
            <w:r w:rsidR="004A135E" w:rsidRPr="005A19EF">
              <w:rPr>
                <w:rStyle w:val="Hyperlink"/>
                <w:noProof/>
              </w:rPr>
              <w:t>Calibration</w:t>
            </w:r>
            <w:r w:rsidR="004A135E">
              <w:rPr>
                <w:noProof/>
                <w:webHidden/>
              </w:rPr>
              <w:tab/>
            </w:r>
            <w:r w:rsidR="004A135E">
              <w:rPr>
                <w:noProof/>
                <w:webHidden/>
              </w:rPr>
              <w:fldChar w:fldCharType="begin"/>
            </w:r>
            <w:r w:rsidR="004A135E">
              <w:rPr>
                <w:noProof/>
                <w:webHidden/>
              </w:rPr>
              <w:instrText xml:space="preserve"> PAGEREF _Toc99703319 \h </w:instrText>
            </w:r>
            <w:r w:rsidR="004A135E">
              <w:rPr>
                <w:noProof/>
                <w:webHidden/>
              </w:rPr>
            </w:r>
            <w:r w:rsidR="004A135E">
              <w:rPr>
                <w:noProof/>
                <w:webHidden/>
              </w:rPr>
              <w:fldChar w:fldCharType="separate"/>
            </w:r>
            <w:r w:rsidR="004A135E">
              <w:rPr>
                <w:noProof/>
                <w:webHidden/>
              </w:rPr>
              <w:t>13</w:t>
            </w:r>
            <w:r w:rsidR="004A135E">
              <w:rPr>
                <w:noProof/>
                <w:webHidden/>
              </w:rPr>
              <w:fldChar w:fldCharType="end"/>
            </w:r>
          </w:hyperlink>
        </w:p>
        <w:p w14:paraId="7E556836" w14:textId="07354D32" w:rsidR="004A135E" w:rsidRDefault="00872138">
          <w:pPr>
            <w:pStyle w:val="TOC2"/>
            <w:tabs>
              <w:tab w:val="left" w:pos="880"/>
              <w:tab w:val="right" w:leader="dot" w:pos="9622"/>
            </w:tabs>
            <w:rPr>
              <w:rFonts w:eastAsiaTheme="minorEastAsia"/>
              <w:b w:val="0"/>
              <w:bCs w:val="0"/>
              <w:noProof/>
              <w:lang w:val="en-US"/>
            </w:rPr>
          </w:pPr>
          <w:hyperlink w:anchor="_Toc99703320" w:history="1">
            <w:r w:rsidR="004A135E" w:rsidRPr="005A19EF">
              <w:rPr>
                <w:rStyle w:val="Hyperlink"/>
                <w:noProof/>
              </w:rPr>
              <w:t>5.6</w:t>
            </w:r>
            <w:r w:rsidR="004A135E">
              <w:rPr>
                <w:rFonts w:eastAsiaTheme="minorEastAsia"/>
                <w:b w:val="0"/>
                <w:bCs w:val="0"/>
                <w:noProof/>
                <w:lang w:val="en-US"/>
              </w:rPr>
              <w:tab/>
            </w:r>
            <w:r w:rsidR="004A135E" w:rsidRPr="005A19EF">
              <w:rPr>
                <w:rStyle w:val="Hyperlink"/>
                <w:noProof/>
              </w:rPr>
              <w:t>Disposal</w:t>
            </w:r>
            <w:r w:rsidR="004A135E">
              <w:rPr>
                <w:noProof/>
                <w:webHidden/>
              </w:rPr>
              <w:tab/>
            </w:r>
            <w:r w:rsidR="004A135E">
              <w:rPr>
                <w:noProof/>
                <w:webHidden/>
              </w:rPr>
              <w:fldChar w:fldCharType="begin"/>
            </w:r>
            <w:r w:rsidR="004A135E">
              <w:rPr>
                <w:noProof/>
                <w:webHidden/>
              </w:rPr>
              <w:instrText xml:space="preserve"> PAGEREF _Toc99703320 \h </w:instrText>
            </w:r>
            <w:r w:rsidR="004A135E">
              <w:rPr>
                <w:noProof/>
                <w:webHidden/>
              </w:rPr>
            </w:r>
            <w:r w:rsidR="004A135E">
              <w:rPr>
                <w:noProof/>
                <w:webHidden/>
              </w:rPr>
              <w:fldChar w:fldCharType="separate"/>
            </w:r>
            <w:r w:rsidR="004A135E">
              <w:rPr>
                <w:noProof/>
                <w:webHidden/>
              </w:rPr>
              <w:t>13</w:t>
            </w:r>
            <w:r w:rsidR="004A135E">
              <w:rPr>
                <w:noProof/>
                <w:webHidden/>
              </w:rPr>
              <w:fldChar w:fldCharType="end"/>
            </w:r>
          </w:hyperlink>
        </w:p>
        <w:p w14:paraId="2D8BCC90" w14:textId="7DCE427A" w:rsidR="004A135E" w:rsidRDefault="00872138">
          <w:pPr>
            <w:pStyle w:val="TOC1"/>
            <w:tabs>
              <w:tab w:val="left" w:pos="440"/>
              <w:tab w:val="right" w:leader="dot" w:pos="9622"/>
            </w:tabs>
            <w:rPr>
              <w:rFonts w:eastAsiaTheme="minorEastAsia"/>
              <w:b w:val="0"/>
              <w:bCs w:val="0"/>
              <w:noProof/>
              <w:sz w:val="22"/>
              <w:szCs w:val="22"/>
              <w:lang w:val="en-US"/>
            </w:rPr>
          </w:pPr>
          <w:hyperlink w:anchor="_Toc99703321" w:history="1">
            <w:r w:rsidR="004A135E" w:rsidRPr="005A19EF">
              <w:rPr>
                <w:rStyle w:val="Hyperlink"/>
                <w:noProof/>
                <w:lang w:val="fi-FI"/>
              </w:rPr>
              <w:t>6</w:t>
            </w:r>
            <w:r w:rsidR="004A135E">
              <w:rPr>
                <w:rFonts w:eastAsiaTheme="minorEastAsia"/>
                <w:b w:val="0"/>
                <w:bCs w:val="0"/>
                <w:noProof/>
                <w:sz w:val="22"/>
                <w:szCs w:val="22"/>
                <w:lang w:val="en-US"/>
              </w:rPr>
              <w:tab/>
            </w:r>
            <w:r w:rsidR="004A135E" w:rsidRPr="005A19EF">
              <w:rPr>
                <w:rStyle w:val="Hyperlink"/>
                <w:noProof/>
                <w:lang w:val="fi-FI"/>
              </w:rPr>
              <w:t>Symbols used</w:t>
            </w:r>
            <w:r w:rsidR="004A135E">
              <w:rPr>
                <w:noProof/>
                <w:webHidden/>
              </w:rPr>
              <w:tab/>
            </w:r>
            <w:r w:rsidR="004A135E">
              <w:rPr>
                <w:noProof/>
                <w:webHidden/>
              </w:rPr>
              <w:fldChar w:fldCharType="begin"/>
            </w:r>
            <w:r w:rsidR="004A135E">
              <w:rPr>
                <w:noProof/>
                <w:webHidden/>
              </w:rPr>
              <w:instrText xml:space="preserve"> PAGEREF _Toc99703321 \h </w:instrText>
            </w:r>
            <w:r w:rsidR="004A135E">
              <w:rPr>
                <w:noProof/>
                <w:webHidden/>
              </w:rPr>
            </w:r>
            <w:r w:rsidR="004A135E">
              <w:rPr>
                <w:noProof/>
                <w:webHidden/>
              </w:rPr>
              <w:fldChar w:fldCharType="separate"/>
            </w:r>
            <w:r w:rsidR="004A135E">
              <w:rPr>
                <w:noProof/>
                <w:webHidden/>
              </w:rPr>
              <w:t>14</w:t>
            </w:r>
            <w:r w:rsidR="004A135E">
              <w:rPr>
                <w:noProof/>
                <w:webHidden/>
              </w:rPr>
              <w:fldChar w:fldCharType="end"/>
            </w:r>
          </w:hyperlink>
        </w:p>
        <w:p w14:paraId="67338E58" w14:textId="5B982E77" w:rsidR="004A135E" w:rsidRDefault="00872138">
          <w:pPr>
            <w:pStyle w:val="TOC1"/>
            <w:tabs>
              <w:tab w:val="left" w:pos="440"/>
              <w:tab w:val="right" w:leader="dot" w:pos="9622"/>
            </w:tabs>
            <w:rPr>
              <w:rFonts w:eastAsiaTheme="minorEastAsia"/>
              <w:b w:val="0"/>
              <w:bCs w:val="0"/>
              <w:noProof/>
              <w:sz w:val="22"/>
              <w:szCs w:val="22"/>
              <w:lang w:val="en-US"/>
            </w:rPr>
          </w:pPr>
          <w:hyperlink w:anchor="_Toc99703322" w:history="1">
            <w:r w:rsidR="004A135E" w:rsidRPr="005A19EF">
              <w:rPr>
                <w:rStyle w:val="Hyperlink"/>
                <w:noProof/>
                <w:lang w:val="en-US"/>
              </w:rPr>
              <w:t>7</w:t>
            </w:r>
            <w:r w:rsidR="004A135E">
              <w:rPr>
                <w:rFonts w:eastAsiaTheme="minorEastAsia"/>
                <w:b w:val="0"/>
                <w:bCs w:val="0"/>
                <w:noProof/>
                <w:sz w:val="22"/>
                <w:szCs w:val="22"/>
                <w:lang w:val="en-US"/>
              </w:rPr>
              <w:tab/>
            </w:r>
            <w:r w:rsidR="004A135E" w:rsidRPr="005A19EF">
              <w:rPr>
                <w:rStyle w:val="Hyperlink"/>
                <w:noProof/>
                <w:lang w:val="en-US"/>
              </w:rPr>
              <w:t>Compliance with safety directives and standards</w:t>
            </w:r>
            <w:r w:rsidR="004A135E">
              <w:rPr>
                <w:noProof/>
                <w:webHidden/>
              </w:rPr>
              <w:tab/>
            </w:r>
            <w:r w:rsidR="004A135E">
              <w:rPr>
                <w:noProof/>
                <w:webHidden/>
              </w:rPr>
              <w:fldChar w:fldCharType="begin"/>
            </w:r>
            <w:r w:rsidR="004A135E">
              <w:rPr>
                <w:noProof/>
                <w:webHidden/>
              </w:rPr>
              <w:instrText xml:space="preserve"> PAGEREF _Toc99703322 \h </w:instrText>
            </w:r>
            <w:r w:rsidR="004A135E">
              <w:rPr>
                <w:noProof/>
                <w:webHidden/>
              </w:rPr>
            </w:r>
            <w:r w:rsidR="004A135E">
              <w:rPr>
                <w:noProof/>
                <w:webHidden/>
              </w:rPr>
              <w:fldChar w:fldCharType="separate"/>
            </w:r>
            <w:r w:rsidR="004A135E">
              <w:rPr>
                <w:noProof/>
                <w:webHidden/>
              </w:rPr>
              <w:t>15</w:t>
            </w:r>
            <w:r w:rsidR="004A135E">
              <w:rPr>
                <w:noProof/>
                <w:webHidden/>
              </w:rPr>
              <w:fldChar w:fldCharType="end"/>
            </w:r>
          </w:hyperlink>
        </w:p>
        <w:p w14:paraId="3FE8C499" w14:textId="6E93FD24" w:rsidR="004A135E" w:rsidRDefault="00872138">
          <w:pPr>
            <w:pStyle w:val="TOC1"/>
            <w:tabs>
              <w:tab w:val="left" w:pos="440"/>
              <w:tab w:val="right" w:leader="dot" w:pos="9622"/>
            </w:tabs>
            <w:rPr>
              <w:rFonts w:eastAsiaTheme="minorEastAsia"/>
              <w:b w:val="0"/>
              <w:bCs w:val="0"/>
              <w:noProof/>
              <w:sz w:val="22"/>
              <w:szCs w:val="22"/>
              <w:lang w:val="en-US"/>
            </w:rPr>
          </w:pPr>
          <w:hyperlink w:anchor="_Toc99703323" w:history="1">
            <w:r w:rsidR="004A135E" w:rsidRPr="005A19EF">
              <w:rPr>
                <w:rStyle w:val="Hyperlink"/>
                <w:noProof/>
                <w:lang w:val="fi-FI"/>
              </w:rPr>
              <w:t>8</w:t>
            </w:r>
            <w:r w:rsidR="004A135E">
              <w:rPr>
                <w:rFonts w:eastAsiaTheme="minorEastAsia"/>
                <w:b w:val="0"/>
                <w:bCs w:val="0"/>
                <w:noProof/>
                <w:sz w:val="22"/>
                <w:szCs w:val="22"/>
                <w:lang w:val="en-US"/>
              </w:rPr>
              <w:tab/>
            </w:r>
            <w:r w:rsidR="004A135E" w:rsidRPr="005A19EF">
              <w:rPr>
                <w:rStyle w:val="Hyperlink"/>
                <w:noProof/>
                <w:lang w:val="fi-FI"/>
              </w:rPr>
              <w:t xml:space="preserve">Technical </w:t>
            </w:r>
            <w:r w:rsidR="004A135E" w:rsidRPr="005A19EF">
              <w:rPr>
                <w:rStyle w:val="Hyperlink"/>
                <w:noProof/>
                <w:lang w:val="en-US"/>
              </w:rPr>
              <w:t>specifications</w:t>
            </w:r>
            <w:r w:rsidR="004A135E">
              <w:rPr>
                <w:noProof/>
                <w:webHidden/>
              </w:rPr>
              <w:tab/>
            </w:r>
            <w:r w:rsidR="004A135E">
              <w:rPr>
                <w:noProof/>
                <w:webHidden/>
              </w:rPr>
              <w:fldChar w:fldCharType="begin"/>
            </w:r>
            <w:r w:rsidR="004A135E">
              <w:rPr>
                <w:noProof/>
                <w:webHidden/>
              </w:rPr>
              <w:instrText xml:space="preserve"> PAGEREF _Toc99703323 \h </w:instrText>
            </w:r>
            <w:r w:rsidR="004A135E">
              <w:rPr>
                <w:noProof/>
                <w:webHidden/>
              </w:rPr>
            </w:r>
            <w:r w:rsidR="004A135E">
              <w:rPr>
                <w:noProof/>
                <w:webHidden/>
              </w:rPr>
              <w:fldChar w:fldCharType="separate"/>
            </w:r>
            <w:r w:rsidR="004A135E">
              <w:rPr>
                <w:noProof/>
                <w:webHidden/>
              </w:rPr>
              <w:t>16</w:t>
            </w:r>
            <w:r w:rsidR="004A135E">
              <w:rPr>
                <w:noProof/>
                <w:webHidden/>
              </w:rPr>
              <w:fldChar w:fldCharType="end"/>
            </w:r>
          </w:hyperlink>
        </w:p>
        <w:p w14:paraId="5FCAFA5F" w14:textId="31937B04" w:rsidR="004A135E" w:rsidRDefault="00872138">
          <w:pPr>
            <w:pStyle w:val="TOC1"/>
            <w:tabs>
              <w:tab w:val="left" w:pos="440"/>
              <w:tab w:val="right" w:leader="dot" w:pos="9622"/>
            </w:tabs>
            <w:rPr>
              <w:rFonts w:eastAsiaTheme="minorEastAsia"/>
              <w:b w:val="0"/>
              <w:bCs w:val="0"/>
              <w:noProof/>
              <w:sz w:val="22"/>
              <w:szCs w:val="22"/>
              <w:lang w:val="en-US"/>
            </w:rPr>
          </w:pPr>
          <w:hyperlink w:anchor="_Toc99703324" w:history="1">
            <w:r w:rsidR="004A135E" w:rsidRPr="005A19EF">
              <w:rPr>
                <w:rStyle w:val="Hyperlink"/>
                <w:noProof/>
                <w:lang w:val="fi-FI"/>
              </w:rPr>
              <w:t>9</w:t>
            </w:r>
            <w:r w:rsidR="004A135E">
              <w:rPr>
                <w:rFonts w:eastAsiaTheme="minorEastAsia"/>
                <w:b w:val="0"/>
                <w:bCs w:val="0"/>
                <w:noProof/>
                <w:sz w:val="22"/>
                <w:szCs w:val="22"/>
                <w:lang w:val="en-US"/>
              </w:rPr>
              <w:tab/>
            </w:r>
            <w:r w:rsidR="004A135E" w:rsidRPr="005A19EF">
              <w:rPr>
                <w:rStyle w:val="Hyperlink"/>
                <w:noProof/>
                <w:lang w:val="fi-FI"/>
              </w:rPr>
              <w:t>Electromagnetic emission declaration</w:t>
            </w:r>
            <w:r w:rsidR="004A135E">
              <w:rPr>
                <w:noProof/>
                <w:webHidden/>
              </w:rPr>
              <w:tab/>
            </w:r>
            <w:r w:rsidR="004A135E">
              <w:rPr>
                <w:noProof/>
                <w:webHidden/>
              </w:rPr>
              <w:fldChar w:fldCharType="begin"/>
            </w:r>
            <w:r w:rsidR="004A135E">
              <w:rPr>
                <w:noProof/>
                <w:webHidden/>
              </w:rPr>
              <w:instrText xml:space="preserve"> PAGEREF _Toc99703324 \h </w:instrText>
            </w:r>
            <w:r w:rsidR="004A135E">
              <w:rPr>
                <w:noProof/>
                <w:webHidden/>
              </w:rPr>
            </w:r>
            <w:r w:rsidR="004A135E">
              <w:rPr>
                <w:noProof/>
                <w:webHidden/>
              </w:rPr>
              <w:fldChar w:fldCharType="separate"/>
            </w:r>
            <w:r w:rsidR="004A135E">
              <w:rPr>
                <w:noProof/>
                <w:webHidden/>
              </w:rPr>
              <w:t>16</w:t>
            </w:r>
            <w:r w:rsidR="004A135E">
              <w:rPr>
                <w:noProof/>
                <w:webHidden/>
              </w:rPr>
              <w:fldChar w:fldCharType="end"/>
            </w:r>
          </w:hyperlink>
        </w:p>
        <w:p w14:paraId="08F3F1B8" w14:textId="169EE589" w:rsidR="004A135E" w:rsidRDefault="00872138">
          <w:pPr>
            <w:pStyle w:val="TOC1"/>
            <w:tabs>
              <w:tab w:val="left" w:pos="660"/>
              <w:tab w:val="right" w:leader="dot" w:pos="9622"/>
            </w:tabs>
            <w:rPr>
              <w:rFonts w:eastAsiaTheme="minorEastAsia"/>
              <w:b w:val="0"/>
              <w:bCs w:val="0"/>
              <w:noProof/>
              <w:sz w:val="22"/>
              <w:szCs w:val="22"/>
              <w:lang w:val="en-US"/>
            </w:rPr>
          </w:pPr>
          <w:hyperlink w:anchor="_Toc99703325" w:history="1">
            <w:r w:rsidR="004A135E" w:rsidRPr="005A19EF">
              <w:rPr>
                <w:rStyle w:val="Hyperlink"/>
                <w:noProof/>
                <w:lang w:val="fi-FI"/>
              </w:rPr>
              <w:t>10</w:t>
            </w:r>
            <w:r w:rsidR="004A135E">
              <w:rPr>
                <w:rFonts w:eastAsiaTheme="minorEastAsia"/>
                <w:b w:val="0"/>
                <w:bCs w:val="0"/>
                <w:noProof/>
                <w:sz w:val="22"/>
                <w:szCs w:val="22"/>
                <w:lang w:val="en-US"/>
              </w:rPr>
              <w:tab/>
            </w:r>
            <w:r w:rsidR="004A135E" w:rsidRPr="005A19EF">
              <w:rPr>
                <w:rStyle w:val="Hyperlink"/>
                <w:noProof/>
                <w:lang w:val="fi-FI"/>
              </w:rPr>
              <w:t>Warranty</w:t>
            </w:r>
            <w:r w:rsidR="004A135E">
              <w:rPr>
                <w:noProof/>
                <w:webHidden/>
              </w:rPr>
              <w:tab/>
            </w:r>
            <w:r w:rsidR="004A135E">
              <w:rPr>
                <w:noProof/>
                <w:webHidden/>
              </w:rPr>
              <w:fldChar w:fldCharType="begin"/>
            </w:r>
            <w:r w:rsidR="004A135E">
              <w:rPr>
                <w:noProof/>
                <w:webHidden/>
              </w:rPr>
              <w:instrText xml:space="preserve"> PAGEREF _Toc99703325 \h </w:instrText>
            </w:r>
            <w:r w:rsidR="004A135E">
              <w:rPr>
                <w:noProof/>
                <w:webHidden/>
              </w:rPr>
            </w:r>
            <w:r w:rsidR="004A135E">
              <w:rPr>
                <w:noProof/>
                <w:webHidden/>
              </w:rPr>
              <w:fldChar w:fldCharType="separate"/>
            </w:r>
            <w:r w:rsidR="004A135E">
              <w:rPr>
                <w:noProof/>
                <w:webHidden/>
              </w:rPr>
              <w:t>19</w:t>
            </w:r>
            <w:r w:rsidR="004A135E">
              <w:rPr>
                <w:noProof/>
                <w:webHidden/>
              </w:rPr>
              <w:fldChar w:fldCharType="end"/>
            </w:r>
          </w:hyperlink>
        </w:p>
        <w:p w14:paraId="118CE634" w14:textId="2B0B5429" w:rsidR="004A135E" w:rsidRDefault="00872138">
          <w:pPr>
            <w:pStyle w:val="TOC1"/>
            <w:tabs>
              <w:tab w:val="left" w:pos="660"/>
              <w:tab w:val="right" w:leader="dot" w:pos="9622"/>
            </w:tabs>
            <w:rPr>
              <w:rFonts w:eastAsiaTheme="minorEastAsia"/>
              <w:b w:val="0"/>
              <w:bCs w:val="0"/>
              <w:noProof/>
              <w:sz w:val="22"/>
              <w:szCs w:val="22"/>
              <w:lang w:val="en-US"/>
            </w:rPr>
          </w:pPr>
          <w:hyperlink w:anchor="_Toc99703326" w:history="1">
            <w:r w:rsidR="004A135E" w:rsidRPr="005A19EF">
              <w:rPr>
                <w:rStyle w:val="Hyperlink"/>
                <w:noProof/>
              </w:rPr>
              <w:t>11</w:t>
            </w:r>
            <w:r w:rsidR="004A135E">
              <w:rPr>
                <w:rFonts w:eastAsiaTheme="minorEastAsia"/>
                <w:b w:val="0"/>
                <w:bCs w:val="0"/>
                <w:noProof/>
                <w:sz w:val="22"/>
                <w:szCs w:val="22"/>
                <w:lang w:val="en-US"/>
              </w:rPr>
              <w:tab/>
            </w:r>
            <w:r w:rsidR="004A135E" w:rsidRPr="005A19EF">
              <w:rPr>
                <w:rStyle w:val="Hyperlink"/>
                <w:noProof/>
              </w:rPr>
              <w:t>Product support</w:t>
            </w:r>
            <w:r w:rsidR="004A135E">
              <w:rPr>
                <w:noProof/>
                <w:webHidden/>
              </w:rPr>
              <w:tab/>
            </w:r>
            <w:r w:rsidR="004A135E">
              <w:rPr>
                <w:noProof/>
                <w:webHidden/>
              </w:rPr>
              <w:fldChar w:fldCharType="begin"/>
            </w:r>
            <w:r w:rsidR="004A135E">
              <w:rPr>
                <w:noProof/>
                <w:webHidden/>
              </w:rPr>
              <w:instrText xml:space="preserve"> PAGEREF _Toc99703326 \h </w:instrText>
            </w:r>
            <w:r w:rsidR="004A135E">
              <w:rPr>
                <w:noProof/>
                <w:webHidden/>
              </w:rPr>
            </w:r>
            <w:r w:rsidR="004A135E">
              <w:rPr>
                <w:noProof/>
                <w:webHidden/>
              </w:rPr>
              <w:fldChar w:fldCharType="separate"/>
            </w:r>
            <w:r w:rsidR="004A135E">
              <w:rPr>
                <w:noProof/>
                <w:webHidden/>
              </w:rPr>
              <w:t>19</w:t>
            </w:r>
            <w:r w:rsidR="004A135E">
              <w:rPr>
                <w:noProof/>
                <w:webHidden/>
              </w:rPr>
              <w:fldChar w:fldCharType="end"/>
            </w:r>
          </w:hyperlink>
        </w:p>
        <w:p w14:paraId="15886813" w14:textId="656821DE" w:rsidR="00AD0215" w:rsidRDefault="00AD0215" w:rsidP="00AD0215">
          <w:r>
            <w:rPr>
              <w:b/>
              <w:bCs/>
              <w:noProof/>
            </w:rPr>
            <w:fldChar w:fldCharType="end"/>
          </w:r>
        </w:p>
      </w:sdtContent>
    </w:sdt>
    <w:p w14:paraId="2D0D520F" w14:textId="77777777" w:rsidR="00AD0215" w:rsidRPr="008C4EBC" w:rsidRDefault="00AD0215" w:rsidP="00AD0215">
      <w:r>
        <w:br w:type="page"/>
      </w:r>
    </w:p>
    <w:p w14:paraId="7311C2EB" w14:textId="19EC7A9E" w:rsidR="00AD0215" w:rsidRDefault="00F60046" w:rsidP="00AD0215">
      <w:pPr>
        <w:pStyle w:val="Heading1"/>
      </w:pPr>
      <w:bookmarkStart w:id="0" w:name="_Toc99703303"/>
      <w:r>
        <w:t>Introduction</w:t>
      </w:r>
      <w:bookmarkEnd w:id="0"/>
      <w:r>
        <w:t xml:space="preserve"> </w:t>
      </w:r>
    </w:p>
    <w:p w14:paraId="0B6F976D" w14:textId="216A9610" w:rsidR="00AD0215" w:rsidRPr="002636AB" w:rsidRDefault="00B1501A" w:rsidP="00AD0215">
      <w:pPr>
        <w:pStyle w:val="Heading2"/>
      </w:pPr>
      <w:bookmarkStart w:id="1" w:name="_Toc99703304"/>
      <w:r>
        <w:t>General information</w:t>
      </w:r>
      <w:bookmarkEnd w:id="1"/>
      <w:r>
        <w:t xml:space="preserve"> </w:t>
      </w:r>
    </w:p>
    <w:p w14:paraId="5310F35C" w14:textId="0ED3594E" w:rsidR="00AD0215" w:rsidRPr="000475B1" w:rsidRDefault="533555C2" w:rsidP="533555C2">
      <w:pPr>
        <w:jc w:val="both"/>
        <w:rPr>
          <w:lang w:val="en-US"/>
        </w:rPr>
      </w:pPr>
      <w:r w:rsidRPr="533555C2">
        <w:rPr>
          <w:lang w:val="en-US"/>
        </w:rPr>
        <w:t xml:space="preserve">This document is the user manual for both healthcare professionals and consumers using the </w:t>
      </w:r>
      <w:proofErr w:type="spellStart"/>
      <w:r w:rsidRPr="533555C2">
        <w:rPr>
          <w:lang w:val="en-US"/>
        </w:rPr>
        <w:t>Lumoral</w:t>
      </w:r>
      <w:proofErr w:type="spellEnd"/>
      <w:r w:rsidRPr="533555C2">
        <w:rPr>
          <w:lang w:val="en-US"/>
        </w:rPr>
        <w:t xml:space="preserve"> </w:t>
      </w:r>
      <w:r w:rsidR="00246D5D">
        <w:rPr>
          <w:lang w:val="en-FI"/>
        </w:rPr>
        <w:t>T</w:t>
      </w:r>
      <w:proofErr w:type="spellStart"/>
      <w:r w:rsidR="00246D5D">
        <w:rPr>
          <w:lang w:val="en-US"/>
        </w:rPr>
        <w:t>reatment</w:t>
      </w:r>
      <w:proofErr w:type="spellEnd"/>
      <w:r w:rsidR="00246D5D">
        <w:rPr>
          <w:lang w:val="en-US"/>
        </w:rPr>
        <w:t xml:space="preserve"> </w:t>
      </w:r>
      <w:r w:rsidRPr="533555C2">
        <w:rPr>
          <w:lang w:val="en-US"/>
        </w:rPr>
        <w:t xml:space="preserve">device. </w:t>
      </w:r>
    </w:p>
    <w:p w14:paraId="4C54E431" w14:textId="77777777" w:rsidR="00AD0215" w:rsidRPr="000475B1" w:rsidRDefault="00AD0215" w:rsidP="004210AB">
      <w:pPr>
        <w:jc w:val="both"/>
        <w:rPr>
          <w:b/>
          <w:lang w:val="en-US"/>
        </w:rPr>
      </w:pPr>
    </w:p>
    <w:p w14:paraId="28297156" w14:textId="0DD6FAEE" w:rsidR="00AD0215" w:rsidRDefault="005B27B4" w:rsidP="00EC598E">
      <w:pPr>
        <w:pStyle w:val="ListParagraph"/>
        <w:numPr>
          <w:ilvl w:val="0"/>
          <w:numId w:val="2"/>
        </w:numPr>
        <w:ind w:left="360"/>
        <w:jc w:val="both"/>
        <w:rPr>
          <w:lang w:val="en-US"/>
        </w:rPr>
      </w:pPr>
      <w:r w:rsidRPr="00016760">
        <w:rPr>
          <w:lang w:val="en-US"/>
        </w:rPr>
        <w:t>R</w:t>
      </w:r>
      <w:r w:rsidR="00204F59" w:rsidRPr="00016760">
        <w:rPr>
          <w:lang w:val="en-US"/>
        </w:rPr>
        <w:t xml:space="preserve">ead this manual </w:t>
      </w:r>
      <w:r w:rsidR="00124F8B" w:rsidRPr="00016760">
        <w:rPr>
          <w:lang w:val="en-US"/>
        </w:rPr>
        <w:t>carefully</w:t>
      </w:r>
      <w:r w:rsidR="0004014A" w:rsidRPr="00016760">
        <w:rPr>
          <w:lang w:val="en-US"/>
        </w:rPr>
        <w:t xml:space="preserve"> </w:t>
      </w:r>
      <w:r w:rsidR="00204F59" w:rsidRPr="00016760">
        <w:rPr>
          <w:lang w:val="en-US"/>
        </w:rPr>
        <w:t xml:space="preserve">before using the device and </w:t>
      </w:r>
      <w:r w:rsidR="00124F8B" w:rsidRPr="00016760">
        <w:rPr>
          <w:lang w:val="en-US"/>
        </w:rPr>
        <w:t xml:space="preserve">strictly </w:t>
      </w:r>
      <w:r w:rsidR="00204F59" w:rsidRPr="00016760">
        <w:rPr>
          <w:lang w:val="en-US"/>
        </w:rPr>
        <w:t xml:space="preserve">follow </w:t>
      </w:r>
      <w:r w:rsidRPr="00016760">
        <w:rPr>
          <w:lang w:val="en-US"/>
        </w:rPr>
        <w:t xml:space="preserve">all </w:t>
      </w:r>
      <w:r w:rsidR="00204F59" w:rsidRPr="00016760">
        <w:rPr>
          <w:lang w:val="en-US"/>
        </w:rPr>
        <w:t>instructions</w:t>
      </w:r>
      <w:r w:rsidR="00AD0215" w:rsidRPr="00016760">
        <w:rPr>
          <w:lang w:val="en-US"/>
        </w:rPr>
        <w:t xml:space="preserve">. </w:t>
      </w:r>
    </w:p>
    <w:p w14:paraId="0B6540F3" w14:textId="77777777" w:rsidR="008B1939" w:rsidRDefault="008B1939" w:rsidP="008B1939">
      <w:pPr>
        <w:pStyle w:val="ListParagraph"/>
        <w:ind w:left="360"/>
        <w:jc w:val="both"/>
        <w:rPr>
          <w:lang w:val="en-US"/>
        </w:rPr>
      </w:pPr>
    </w:p>
    <w:p w14:paraId="799A31B4" w14:textId="623420DE" w:rsidR="008B1939" w:rsidRPr="00016760" w:rsidRDefault="00872D75" w:rsidP="00EC598E">
      <w:pPr>
        <w:pStyle w:val="ListParagraph"/>
        <w:numPr>
          <w:ilvl w:val="0"/>
          <w:numId w:val="2"/>
        </w:numPr>
        <w:ind w:left="360"/>
        <w:jc w:val="both"/>
        <w:rPr>
          <w:lang w:val="en-US"/>
        </w:rPr>
      </w:pPr>
      <w:proofErr w:type="spellStart"/>
      <w:r w:rsidRPr="1E1FDB30">
        <w:rPr>
          <w:lang w:val="en-US"/>
        </w:rPr>
        <w:t>Lumoral</w:t>
      </w:r>
      <w:proofErr w:type="spellEnd"/>
      <w:r w:rsidRPr="1E1FDB30">
        <w:rPr>
          <w:lang w:val="en-US"/>
        </w:rPr>
        <w:t xml:space="preserve"> Treatment device </w:t>
      </w:r>
      <w:r w:rsidR="008B1939" w:rsidRPr="1E1FDB30">
        <w:rPr>
          <w:lang w:val="en-US"/>
        </w:rPr>
        <w:t>is an antibacterial home-</w:t>
      </w:r>
      <w:r w:rsidR="00ED7E56" w:rsidRPr="1E1FDB30">
        <w:t xml:space="preserve"> </w:t>
      </w:r>
      <w:r w:rsidR="008B1939" w:rsidRPr="1E1FDB30">
        <w:rPr>
          <w:lang w:val="en-US"/>
        </w:rPr>
        <w:t xml:space="preserve">or clinic-use </w:t>
      </w:r>
      <w:r w:rsidR="00443935" w:rsidRPr="1E1FDB30">
        <w:t xml:space="preserve">medical </w:t>
      </w:r>
      <w:r w:rsidR="008B1939" w:rsidRPr="1E1FDB30">
        <w:rPr>
          <w:lang w:val="en-US"/>
        </w:rPr>
        <w:t>device for the treatment</w:t>
      </w:r>
      <w:r w:rsidR="007E772A">
        <w:t xml:space="preserve"> </w:t>
      </w:r>
      <w:r w:rsidR="007E772A" w:rsidRPr="1E1FDB30">
        <w:rPr>
          <w:lang w:val="en-US"/>
        </w:rPr>
        <w:t>of periodontitis</w:t>
      </w:r>
      <w:r w:rsidR="008B1939" w:rsidRPr="1E1FDB30">
        <w:rPr>
          <w:lang w:val="en-US"/>
        </w:rPr>
        <w:t xml:space="preserve"> and prevention of progression of periodontitis </w:t>
      </w:r>
      <w:r w:rsidR="007E772A">
        <w:t xml:space="preserve">and caries. </w:t>
      </w:r>
      <w:r w:rsidR="005D6A37">
        <w:rPr>
          <w:lang w:val="en-FI"/>
        </w:rPr>
        <w:t>The</w:t>
      </w:r>
      <w:r w:rsidR="00C80478">
        <w:t xml:space="preserve"> </w:t>
      </w:r>
      <w:proofErr w:type="spellStart"/>
      <w:r w:rsidR="00BF6D71" w:rsidRPr="1E1FDB30">
        <w:t>L</w:t>
      </w:r>
      <w:r w:rsidR="00BF6D71">
        <w:t>umoral</w:t>
      </w:r>
      <w:proofErr w:type="spellEnd"/>
      <w:r w:rsidR="00BF6D71">
        <w:t xml:space="preserve"> </w:t>
      </w:r>
      <w:r w:rsidR="00BF6D71" w:rsidRPr="1E1FDB30">
        <w:t>T</w:t>
      </w:r>
      <w:r w:rsidR="00BF6D71">
        <w:t xml:space="preserve">reatment </w:t>
      </w:r>
      <w:r w:rsidR="007E772A">
        <w:t xml:space="preserve">device is </w:t>
      </w:r>
      <w:r w:rsidR="008B1939" w:rsidRPr="1E1FDB30">
        <w:rPr>
          <w:lang w:val="en-US"/>
        </w:rPr>
        <w:t>used in conjunction with mechanical dental cleaning</w:t>
      </w:r>
      <w:r w:rsidR="00D6503C">
        <w:rPr>
          <w:lang w:val="en-FI"/>
        </w:rPr>
        <w:t xml:space="preserve"> (brushing </w:t>
      </w:r>
      <w:r w:rsidR="00800559">
        <w:rPr>
          <w:lang w:val="en-FI"/>
        </w:rPr>
        <w:t xml:space="preserve">and flossing </w:t>
      </w:r>
      <w:r w:rsidR="00D6503C">
        <w:rPr>
          <w:lang w:val="en-FI"/>
        </w:rPr>
        <w:t>teeth</w:t>
      </w:r>
      <w:r w:rsidR="00800559">
        <w:rPr>
          <w:lang w:val="en-FI"/>
        </w:rPr>
        <w:t>)</w:t>
      </w:r>
      <w:r w:rsidR="008B1939" w:rsidRPr="1E1FDB30">
        <w:rPr>
          <w:lang w:val="en-US"/>
        </w:rPr>
        <w:t xml:space="preserve">. </w:t>
      </w:r>
    </w:p>
    <w:p w14:paraId="37B03E71" w14:textId="77777777" w:rsidR="003C2281" w:rsidRPr="007E3EE7" w:rsidRDefault="003C2281" w:rsidP="00B70EE5">
      <w:pPr>
        <w:pStyle w:val="ListParagraph"/>
        <w:ind w:left="360"/>
        <w:jc w:val="both"/>
        <w:rPr>
          <w:lang w:val="en-US"/>
        </w:rPr>
      </w:pPr>
    </w:p>
    <w:p w14:paraId="1E78C490" w14:textId="6F623157" w:rsidR="00B3703C" w:rsidRPr="00B70EE5" w:rsidRDefault="00872D75">
      <w:pPr>
        <w:pStyle w:val="ListParagraph"/>
        <w:numPr>
          <w:ilvl w:val="0"/>
          <w:numId w:val="2"/>
        </w:numPr>
        <w:spacing w:before="80"/>
        <w:ind w:left="360"/>
        <w:jc w:val="both"/>
        <w:rPr>
          <w:lang w:val="en-US"/>
        </w:rPr>
      </w:pPr>
      <w:proofErr w:type="spellStart"/>
      <w:r>
        <w:t>Lumoral</w:t>
      </w:r>
      <w:proofErr w:type="spellEnd"/>
      <w:r>
        <w:t xml:space="preserve"> Treatment device </w:t>
      </w:r>
      <w:r w:rsidR="00D5650D">
        <w:t>is intended to be use</w:t>
      </w:r>
      <w:r w:rsidR="009C1765">
        <w:t>d</w:t>
      </w:r>
      <w:r w:rsidR="00D5650D">
        <w:t xml:space="preserve"> only with </w:t>
      </w:r>
      <w:proofErr w:type="spellStart"/>
      <w:r w:rsidR="00D5650D">
        <w:t>Lumorinse</w:t>
      </w:r>
      <w:proofErr w:type="spellEnd"/>
      <w:r w:rsidR="00D5650D">
        <w:t xml:space="preserve"> </w:t>
      </w:r>
      <w:proofErr w:type="spellStart"/>
      <w:r w:rsidR="00B67E0E">
        <w:t>mouthrinse</w:t>
      </w:r>
      <w:proofErr w:type="spellEnd"/>
      <w:r w:rsidR="00B67E0E">
        <w:t xml:space="preserve">. </w:t>
      </w:r>
      <w:r w:rsidR="00633410">
        <w:t xml:space="preserve">Each </w:t>
      </w:r>
      <w:proofErr w:type="spellStart"/>
      <w:r w:rsidR="00A65864">
        <w:t>Lumorinse</w:t>
      </w:r>
      <w:proofErr w:type="spellEnd"/>
      <w:r w:rsidR="00A65864">
        <w:t xml:space="preserve"> </w:t>
      </w:r>
      <w:r w:rsidR="00633410">
        <w:t xml:space="preserve">tablet </w:t>
      </w:r>
      <w:r w:rsidR="00A65864">
        <w:t xml:space="preserve">contains </w:t>
      </w:r>
      <w:r w:rsidR="00633410">
        <w:t>7</w:t>
      </w:r>
      <w:r w:rsidR="002D231F" w:rsidRPr="1E1FDB30">
        <w:rPr>
          <w:lang w:val="en-US"/>
        </w:rPr>
        <w:t xml:space="preserve"> mg</w:t>
      </w:r>
      <w:r w:rsidR="007A7B24" w:rsidRPr="1E1FDB30">
        <w:rPr>
          <w:rFonts w:cs="Times New Roman"/>
        </w:rPr>
        <w:t xml:space="preserve"> </w:t>
      </w:r>
      <w:r w:rsidR="00C120B7" w:rsidRPr="1E1FDB30">
        <w:rPr>
          <w:rFonts w:cs="Times New Roman"/>
        </w:rPr>
        <w:t xml:space="preserve">of </w:t>
      </w:r>
      <w:r w:rsidR="008D0F98" w:rsidRPr="1E1FDB30">
        <w:rPr>
          <w:rFonts w:cs="Times New Roman"/>
        </w:rPr>
        <w:t>the active substance</w:t>
      </w:r>
      <w:r w:rsidR="00C120B7" w:rsidRPr="1E1FDB30">
        <w:rPr>
          <w:rFonts w:cs="Times New Roman"/>
        </w:rPr>
        <w:t xml:space="preserve"> </w:t>
      </w:r>
      <w:r w:rsidR="00A65864">
        <w:t>indocyanin</w:t>
      </w:r>
      <w:r w:rsidR="00633410">
        <w:t xml:space="preserve">e green. </w:t>
      </w:r>
      <w:r w:rsidR="007A7B24">
        <w:t xml:space="preserve">When </w:t>
      </w:r>
      <w:r w:rsidR="00B948CB">
        <w:t>dissolved in</w:t>
      </w:r>
      <w:r w:rsidR="00950819">
        <w:t xml:space="preserve"> </w:t>
      </w:r>
      <w:r w:rsidR="00784268">
        <w:t xml:space="preserve">water, </w:t>
      </w:r>
      <w:proofErr w:type="spellStart"/>
      <w:r w:rsidR="00CF5E12">
        <w:t>Lumorinse</w:t>
      </w:r>
      <w:proofErr w:type="spellEnd"/>
      <w:r w:rsidR="00CF5E12">
        <w:t xml:space="preserve"> </w:t>
      </w:r>
      <w:r w:rsidR="00F45DA9" w:rsidRPr="1E1FDB30">
        <w:t>soluble</w:t>
      </w:r>
      <w:r w:rsidR="00885AB4">
        <w:t xml:space="preserve"> tablet</w:t>
      </w:r>
      <w:r w:rsidR="00D6251B">
        <w:t xml:space="preserve"> </w:t>
      </w:r>
      <w:r w:rsidR="00784268">
        <w:t>form</w:t>
      </w:r>
      <w:r w:rsidR="00C87DEA">
        <w:t>s</w:t>
      </w:r>
      <w:r w:rsidR="00784268">
        <w:t xml:space="preserve"> a </w:t>
      </w:r>
      <w:proofErr w:type="spellStart"/>
      <w:r w:rsidR="00784268">
        <w:t>mouthrinse</w:t>
      </w:r>
      <w:proofErr w:type="spellEnd"/>
      <w:r w:rsidR="00A73CE4">
        <w:t xml:space="preserve">. </w:t>
      </w:r>
      <w:r w:rsidR="000F34CD">
        <w:t xml:space="preserve">The </w:t>
      </w:r>
      <w:proofErr w:type="spellStart"/>
      <w:r w:rsidR="000F34CD">
        <w:t>mouthrinse</w:t>
      </w:r>
      <w:proofErr w:type="spellEnd"/>
      <w:r w:rsidR="00A73CE4">
        <w:t xml:space="preserve"> is </w:t>
      </w:r>
      <w:r w:rsidR="003C43F0">
        <w:t xml:space="preserve">then </w:t>
      </w:r>
      <w:r w:rsidR="00A73CE4">
        <w:t xml:space="preserve">swished in </w:t>
      </w:r>
      <w:r w:rsidR="00C120B7">
        <w:t xml:space="preserve">the </w:t>
      </w:r>
      <w:r w:rsidR="00A73CE4">
        <w:t xml:space="preserve">mouth </w:t>
      </w:r>
      <w:r w:rsidR="005D6A37">
        <w:rPr>
          <w:lang w:val="en-FI"/>
        </w:rPr>
        <w:t xml:space="preserve">and it adheres </w:t>
      </w:r>
      <w:r w:rsidR="00EA34CE">
        <w:rPr>
          <w:lang w:val="en-FI"/>
        </w:rPr>
        <w:t xml:space="preserve">to the </w:t>
      </w:r>
      <w:r w:rsidR="00A73CE4">
        <w:t xml:space="preserve">plaque. </w:t>
      </w:r>
    </w:p>
    <w:p w14:paraId="55ECE4A5" w14:textId="77777777" w:rsidR="003753F9" w:rsidRPr="003753F9" w:rsidRDefault="003753F9" w:rsidP="00B70EE5">
      <w:pPr>
        <w:pStyle w:val="ListParagraph"/>
        <w:rPr>
          <w:highlight w:val="yellow"/>
          <w:lang w:val="en-US"/>
        </w:rPr>
      </w:pPr>
    </w:p>
    <w:p w14:paraId="748496B8" w14:textId="5A6DE472" w:rsidR="003753F9" w:rsidRPr="00B70EE5" w:rsidRDefault="00872D75" w:rsidP="00B70EE5">
      <w:pPr>
        <w:pStyle w:val="ListParagraph"/>
        <w:numPr>
          <w:ilvl w:val="0"/>
          <w:numId w:val="14"/>
        </w:numPr>
        <w:rPr>
          <w:lang w:val="en-US"/>
        </w:rPr>
      </w:pPr>
      <w:proofErr w:type="spellStart"/>
      <w:r>
        <w:t>Lumoral</w:t>
      </w:r>
      <w:proofErr w:type="spellEnd"/>
      <w:r>
        <w:t xml:space="preserve"> Treatment device </w:t>
      </w:r>
      <w:r w:rsidR="003753F9" w:rsidRPr="0021532A">
        <w:t xml:space="preserve">produces both near-infrared light and antibacterial blue light. The interaction of </w:t>
      </w:r>
      <w:proofErr w:type="spellStart"/>
      <w:r w:rsidR="003753F9" w:rsidRPr="0021532A">
        <w:t>Lumorins</w:t>
      </w:r>
      <w:r w:rsidR="003753F9" w:rsidRPr="006B0D83">
        <w:t>e</w:t>
      </w:r>
      <w:proofErr w:type="spellEnd"/>
      <w:r w:rsidR="003753F9" w:rsidRPr="0021532A">
        <w:t xml:space="preserve"> with </w:t>
      </w:r>
      <w:proofErr w:type="spellStart"/>
      <w:r w:rsidR="003753F9" w:rsidRPr="0021532A">
        <w:t>Lumoral</w:t>
      </w:r>
      <w:proofErr w:type="spellEnd"/>
      <w:r w:rsidR="00A51330">
        <w:t xml:space="preserve"> treatment -device</w:t>
      </w:r>
      <w:r w:rsidR="003753F9" w:rsidRPr="0021532A">
        <w:t xml:space="preserve">'s near-infrared light produces a bactericidal effect on plaque. The effect is enhanced by the simultaneous antibacterial blue light. </w:t>
      </w:r>
    </w:p>
    <w:p w14:paraId="05B0158D" w14:textId="77777777" w:rsidR="00C53880" w:rsidRPr="000475B1" w:rsidRDefault="00C53880" w:rsidP="004210AB">
      <w:pPr>
        <w:jc w:val="both"/>
        <w:rPr>
          <w:lang w:val="en-US"/>
        </w:rPr>
      </w:pPr>
    </w:p>
    <w:p w14:paraId="4B77376F" w14:textId="3F86ABC1" w:rsidR="00263483" w:rsidRPr="000475B1" w:rsidRDefault="533555C2" w:rsidP="533555C2">
      <w:pPr>
        <w:pStyle w:val="ListParagraph"/>
        <w:numPr>
          <w:ilvl w:val="0"/>
          <w:numId w:val="2"/>
        </w:numPr>
        <w:ind w:left="360"/>
        <w:jc w:val="both"/>
        <w:rPr>
          <w:lang w:val="en-US"/>
        </w:rPr>
      </w:pPr>
      <w:r w:rsidRPr="1E1FDB30">
        <w:rPr>
          <w:lang w:val="en-US"/>
        </w:rPr>
        <w:t xml:space="preserve">The </w:t>
      </w:r>
      <w:proofErr w:type="spellStart"/>
      <w:r w:rsidR="00872D75" w:rsidRPr="1E1FDB30">
        <w:rPr>
          <w:lang w:val="en-US"/>
        </w:rPr>
        <w:t>Lumoral</w:t>
      </w:r>
      <w:proofErr w:type="spellEnd"/>
      <w:r w:rsidR="00872D75" w:rsidRPr="1E1FDB30">
        <w:rPr>
          <w:lang w:val="en-US"/>
        </w:rPr>
        <w:t xml:space="preserve"> Treatment device </w:t>
      </w:r>
      <w:r w:rsidRPr="1E1FDB30">
        <w:rPr>
          <w:lang w:val="en-US"/>
        </w:rPr>
        <w:t xml:space="preserve">is intended for use by healthcare professionals or for personal use. The device </w:t>
      </w:r>
      <w:r w:rsidR="000D7947">
        <w:t>can</w:t>
      </w:r>
      <w:r w:rsidRPr="1E1FDB30">
        <w:rPr>
          <w:lang w:val="en-US"/>
        </w:rPr>
        <w:t xml:space="preserve"> be used with assistance or alone. For more information, please contact </w:t>
      </w:r>
      <w:proofErr w:type="spellStart"/>
      <w:r w:rsidR="000D7947">
        <w:t>Koite</w:t>
      </w:r>
      <w:proofErr w:type="spellEnd"/>
      <w:r w:rsidR="000D7947">
        <w:t xml:space="preserve"> Health</w:t>
      </w:r>
      <w:r w:rsidRPr="1E1FDB30">
        <w:rPr>
          <w:lang w:val="en-US"/>
        </w:rPr>
        <w:t xml:space="preserve"> by email at </w:t>
      </w:r>
      <w:hyperlink r:id="rId14" w:history="1">
        <w:r w:rsidR="00337457" w:rsidRPr="00936AFE">
          <w:rPr>
            <w:rStyle w:val="Hyperlink"/>
            <w:lang w:val="en-US"/>
          </w:rPr>
          <w:t>info@</w:t>
        </w:r>
        <w:proofErr w:type="spellStart"/>
        <w:r w:rsidR="00337457" w:rsidRPr="00936AFE">
          <w:rPr>
            <w:rStyle w:val="Hyperlink"/>
            <w:lang w:val="en-FI"/>
          </w:rPr>
          <w:t>koitehealth</w:t>
        </w:r>
        <w:proofErr w:type="spellEnd"/>
        <w:r w:rsidR="00337457" w:rsidRPr="00936AFE">
          <w:rPr>
            <w:rStyle w:val="Hyperlink"/>
            <w:lang w:val="en-US"/>
          </w:rPr>
          <w:t>.com</w:t>
        </w:r>
      </w:hyperlink>
      <w:r w:rsidRPr="1E1FDB30">
        <w:rPr>
          <w:lang w:val="en-US"/>
        </w:rPr>
        <w:t>.</w:t>
      </w:r>
    </w:p>
    <w:p w14:paraId="45B28C47" w14:textId="0A3C6EE7" w:rsidR="00AD0215" w:rsidRPr="000475B1" w:rsidRDefault="00263483" w:rsidP="004210AB">
      <w:pPr>
        <w:pStyle w:val="ListParagraph"/>
        <w:ind w:left="360"/>
        <w:jc w:val="both"/>
        <w:rPr>
          <w:lang w:val="en-US"/>
        </w:rPr>
      </w:pPr>
      <w:r w:rsidRPr="000475B1">
        <w:rPr>
          <w:lang w:val="en-US"/>
        </w:rPr>
        <w:t xml:space="preserve"> </w:t>
      </w:r>
    </w:p>
    <w:p w14:paraId="70520C0B" w14:textId="2E66B4F2" w:rsidR="6215848F" w:rsidRDefault="6215848F" w:rsidP="6215848F">
      <w:pPr>
        <w:pStyle w:val="ListParagraph"/>
        <w:numPr>
          <w:ilvl w:val="0"/>
          <w:numId w:val="2"/>
        </w:numPr>
        <w:ind w:left="360"/>
        <w:jc w:val="both"/>
        <w:rPr>
          <w:lang w:val="en-US"/>
        </w:rPr>
      </w:pPr>
      <w:r w:rsidRPr="1E1FDB30">
        <w:rPr>
          <w:lang w:val="en-US"/>
        </w:rPr>
        <w:t xml:space="preserve">After opening the package, </w:t>
      </w:r>
      <w:r w:rsidR="005D6A37" w:rsidRPr="005D6A37">
        <w:rPr>
          <w:lang w:val="en-US"/>
        </w:rPr>
        <w:t>make sure that there are no external defects or damage to the device.</w:t>
      </w:r>
      <w:bookmarkStart w:id="2" w:name="_Hlk37930695"/>
      <w:r w:rsidRPr="1E1FDB30">
        <w:rPr>
          <w:lang w:val="en-US"/>
        </w:rPr>
        <w:t xml:space="preserve"> </w:t>
      </w:r>
      <w:bookmarkEnd w:id="2"/>
      <w:r w:rsidRPr="1E1FDB30">
        <w:rPr>
          <w:lang w:val="en-US"/>
        </w:rPr>
        <w:t xml:space="preserve">If you suspect that something is faulty with your device, contact your dealer. </w:t>
      </w:r>
    </w:p>
    <w:p w14:paraId="39649011" w14:textId="77777777" w:rsidR="00886D05" w:rsidRPr="00886D05" w:rsidRDefault="00886D05" w:rsidP="00886D05">
      <w:pPr>
        <w:pStyle w:val="ListParagraph"/>
        <w:rPr>
          <w:lang w:val="en-US"/>
        </w:rPr>
      </w:pPr>
    </w:p>
    <w:p w14:paraId="29D3AB8F" w14:textId="372DA55C" w:rsidR="008034D0" w:rsidRPr="008C02F6" w:rsidRDefault="00606444">
      <w:pPr>
        <w:pStyle w:val="ListParagraph"/>
        <w:numPr>
          <w:ilvl w:val="0"/>
          <w:numId w:val="2"/>
        </w:numPr>
        <w:ind w:left="360"/>
        <w:jc w:val="both"/>
        <w:rPr>
          <w:lang w:val="en-US"/>
        </w:rPr>
      </w:pPr>
      <w:r w:rsidRPr="1E1FDB30">
        <w:rPr>
          <w:lang w:val="en-US"/>
        </w:rPr>
        <w:t xml:space="preserve">Store </w:t>
      </w:r>
      <w:r w:rsidR="00C120B7" w:rsidRPr="1E1FDB30">
        <w:rPr>
          <w:lang w:val="en-US"/>
        </w:rPr>
        <w:t xml:space="preserve">the </w:t>
      </w:r>
      <w:r w:rsidRPr="1E1FDB30">
        <w:rPr>
          <w:lang w:val="en-US"/>
        </w:rPr>
        <w:t xml:space="preserve">device out of </w:t>
      </w:r>
      <w:r w:rsidR="00C120B7" w:rsidRPr="1E1FDB30">
        <w:rPr>
          <w:lang w:val="en-US"/>
        </w:rPr>
        <w:t xml:space="preserve">the </w:t>
      </w:r>
      <w:r w:rsidRPr="1E1FDB30">
        <w:rPr>
          <w:lang w:val="en-US"/>
        </w:rPr>
        <w:t>reach of children</w:t>
      </w:r>
      <w:r w:rsidR="00201CF4" w:rsidRPr="1E1FDB30">
        <w:rPr>
          <w:lang w:val="en-US"/>
        </w:rPr>
        <w:t xml:space="preserve"> and pets</w:t>
      </w:r>
      <w:r w:rsidR="00BA67D9">
        <w:t xml:space="preserve">. </w:t>
      </w:r>
      <w:r w:rsidR="008034D0">
        <w:t xml:space="preserve">The device can be used </w:t>
      </w:r>
      <w:r w:rsidR="005D6A37">
        <w:rPr>
          <w:lang w:val="en-FI"/>
        </w:rPr>
        <w:t>by small child</w:t>
      </w:r>
      <w:r w:rsidR="00DD693A">
        <w:rPr>
          <w:lang w:val="en-FI"/>
        </w:rPr>
        <w:t>r</w:t>
      </w:r>
      <w:r w:rsidR="005D6A37">
        <w:rPr>
          <w:lang w:val="en-FI"/>
        </w:rPr>
        <w:t>en</w:t>
      </w:r>
      <w:r w:rsidR="00E04434">
        <w:t xml:space="preserve"> </w:t>
      </w:r>
      <w:r w:rsidR="008034D0">
        <w:t>only under</w:t>
      </w:r>
      <w:r w:rsidR="000865E8">
        <w:t xml:space="preserve"> the</w:t>
      </w:r>
      <w:r w:rsidR="008034D0">
        <w:t xml:space="preserve"> </w:t>
      </w:r>
      <w:r w:rsidR="000865E8">
        <w:t>supervision of an adult.</w:t>
      </w:r>
    </w:p>
    <w:p w14:paraId="790D6FD0" w14:textId="77777777" w:rsidR="008F44D9" w:rsidRPr="008F44D9" w:rsidRDefault="008F44D9" w:rsidP="008C02F6">
      <w:pPr>
        <w:pStyle w:val="ListParagraph"/>
        <w:rPr>
          <w:lang w:val="en-US"/>
        </w:rPr>
      </w:pPr>
    </w:p>
    <w:p w14:paraId="5127A5B8" w14:textId="78A961DA" w:rsidR="008F44D9" w:rsidRPr="00CB52D5" w:rsidRDefault="00CB52D5" w:rsidP="00CB52D5">
      <w:pPr>
        <w:pStyle w:val="ListParagraph"/>
        <w:numPr>
          <w:ilvl w:val="0"/>
          <w:numId w:val="2"/>
        </w:numPr>
        <w:ind w:left="360"/>
        <w:jc w:val="both"/>
        <w:rPr>
          <w:lang w:val="en-US"/>
        </w:rPr>
      </w:pPr>
      <w:r>
        <w:rPr>
          <w:lang w:val="en-US"/>
        </w:rPr>
        <w:t xml:space="preserve">In case you encounter any serious incident related to the to the </w:t>
      </w:r>
      <w:proofErr w:type="spellStart"/>
      <w:r>
        <w:rPr>
          <w:lang w:val="en-US"/>
        </w:rPr>
        <w:t>Lumoral</w:t>
      </w:r>
      <w:proofErr w:type="spellEnd"/>
      <w:r>
        <w:rPr>
          <w:lang w:val="en-US"/>
        </w:rPr>
        <w:t xml:space="preserve"> or </w:t>
      </w:r>
      <w:proofErr w:type="spellStart"/>
      <w:r>
        <w:rPr>
          <w:lang w:val="en-US"/>
        </w:rPr>
        <w:t>Lumorinse</w:t>
      </w:r>
      <w:proofErr w:type="spellEnd"/>
      <w:r>
        <w:rPr>
          <w:lang w:val="en-US"/>
        </w:rPr>
        <w:t xml:space="preserve"> products, please report the incident to </w:t>
      </w:r>
      <w:proofErr w:type="spellStart"/>
      <w:r>
        <w:rPr>
          <w:lang w:val="en-US"/>
        </w:rPr>
        <w:t>Koite</w:t>
      </w:r>
      <w:proofErr w:type="spellEnd"/>
      <w:r>
        <w:rPr>
          <w:lang w:val="en-US"/>
        </w:rPr>
        <w:t xml:space="preserve"> Health</w:t>
      </w:r>
      <w:r w:rsidR="00167128">
        <w:rPr>
          <w:lang w:val="en-FI"/>
        </w:rPr>
        <w:t xml:space="preserve"> </w:t>
      </w:r>
      <w:hyperlink r:id="rId15" w:history="1">
        <w:r w:rsidR="00167128" w:rsidRPr="007322BD">
          <w:rPr>
            <w:rStyle w:val="Hyperlink"/>
            <w:lang w:val="en-FI"/>
          </w:rPr>
          <w:t>safety@koitehealth.com</w:t>
        </w:r>
      </w:hyperlink>
      <w:r w:rsidR="00167128">
        <w:rPr>
          <w:lang w:val="en-FI"/>
        </w:rPr>
        <w:t xml:space="preserve"> </w:t>
      </w:r>
      <w:r>
        <w:rPr>
          <w:lang w:val="en-US"/>
        </w:rPr>
        <w:t xml:space="preserve">and your local competent authority. </w:t>
      </w:r>
    </w:p>
    <w:p w14:paraId="190B5B5F" w14:textId="1FC85AFD" w:rsidR="00D906C4" w:rsidRPr="00B70EE5" w:rsidRDefault="00AD0215" w:rsidP="533555C2">
      <w:pPr>
        <w:jc w:val="both"/>
      </w:pPr>
      <w:r>
        <w:br/>
      </w:r>
      <w:r w:rsidR="533555C2" w:rsidRPr="1E1FDB30">
        <w:rPr>
          <w:lang w:val="en-US"/>
        </w:rPr>
        <w:t xml:space="preserve">Please contact </w:t>
      </w:r>
      <w:proofErr w:type="spellStart"/>
      <w:r w:rsidR="533555C2" w:rsidRPr="1E1FDB30">
        <w:rPr>
          <w:lang w:val="en-US"/>
        </w:rPr>
        <w:t>Koite</w:t>
      </w:r>
      <w:proofErr w:type="spellEnd"/>
      <w:r w:rsidR="533555C2" w:rsidRPr="1E1FDB30">
        <w:rPr>
          <w:lang w:val="en-US"/>
        </w:rPr>
        <w:t xml:space="preserve"> Health </w:t>
      </w:r>
      <w:r w:rsidR="006B72D3">
        <w:t xml:space="preserve">or the </w:t>
      </w:r>
      <w:r w:rsidR="006D1992">
        <w:t>reseller</w:t>
      </w:r>
      <w:r w:rsidR="006B72D3" w:rsidRPr="1E1FDB30">
        <w:rPr>
          <w:lang w:val="en-US"/>
        </w:rPr>
        <w:t xml:space="preserve"> </w:t>
      </w:r>
      <w:r w:rsidR="533555C2" w:rsidRPr="1E1FDB30">
        <w:rPr>
          <w:lang w:val="en-US"/>
        </w:rPr>
        <w:t xml:space="preserve">if you need assistance in setting up, using, or maintaining the </w:t>
      </w:r>
      <w:proofErr w:type="spellStart"/>
      <w:r w:rsidR="533555C2" w:rsidRPr="1E1FDB30">
        <w:rPr>
          <w:lang w:val="en-US"/>
        </w:rPr>
        <w:t>Lumoral</w:t>
      </w:r>
      <w:proofErr w:type="spellEnd"/>
      <w:r w:rsidR="00A51330" w:rsidRPr="1E1FDB30">
        <w:rPr>
          <w:lang w:val="en-US"/>
        </w:rPr>
        <w:t xml:space="preserve"> treatment</w:t>
      </w:r>
      <w:r w:rsidR="533555C2" w:rsidRPr="1E1FDB30">
        <w:rPr>
          <w:lang w:val="en-US"/>
        </w:rPr>
        <w:t xml:space="preserve"> </w:t>
      </w:r>
      <w:r w:rsidR="00A51330" w:rsidRPr="1E1FDB30">
        <w:rPr>
          <w:lang w:val="en-US"/>
        </w:rPr>
        <w:t>-</w:t>
      </w:r>
      <w:r w:rsidR="533555C2" w:rsidRPr="1E1FDB30">
        <w:rPr>
          <w:lang w:val="en-US"/>
        </w:rPr>
        <w:t xml:space="preserve">device. </w:t>
      </w:r>
      <w:r w:rsidR="0095161D" w:rsidRPr="1E1FDB30">
        <w:rPr>
          <w:lang w:val="en-US"/>
        </w:rPr>
        <w:t xml:space="preserve">Report any unexpected events related to the use of the device </w:t>
      </w:r>
      <w:r w:rsidR="0023799C" w:rsidRPr="1E1FDB30">
        <w:t xml:space="preserve">to the reseller or </w:t>
      </w:r>
      <w:r w:rsidR="001974CD">
        <w:t>c</w:t>
      </w:r>
      <w:r w:rsidR="00D906C4">
        <w:t xml:space="preserve">ustomer </w:t>
      </w:r>
      <w:r w:rsidR="001974CD">
        <w:t>s</w:t>
      </w:r>
      <w:r w:rsidR="0061423D">
        <w:t>upport</w:t>
      </w:r>
      <w:r w:rsidR="00E32729">
        <w:t xml:space="preserve"> at</w:t>
      </w:r>
      <w:r w:rsidR="00D906C4">
        <w:t xml:space="preserve"> </w:t>
      </w:r>
      <w:hyperlink r:id="rId16" w:history="1">
        <w:r w:rsidR="0094763A" w:rsidRPr="00936AFE">
          <w:rPr>
            <w:rStyle w:val="Hyperlink"/>
          </w:rPr>
          <w:t>info@</w:t>
        </w:r>
        <w:proofErr w:type="spellStart"/>
        <w:r w:rsidR="0094763A" w:rsidRPr="00936AFE">
          <w:rPr>
            <w:rStyle w:val="Hyperlink"/>
            <w:lang w:val="en-FI"/>
          </w:rPr>
          <w:t>koitehealth</w:t>
        </w:r>
        <w:proofErr w:type="spellEnd"/>
        <w:r w:rsidR="0094763A" w:rsidRPr="00936AFE">
          <w:rPr>
            <w:rStyle w:val="Hyperlink"/>
          </w:rPr>
          <w:t>.com</w:t>
        </w:r>
      </w:hyperlink>
      <w:r w:rsidR="00D906C4">
        <w:t>.</w:t>
      </w:r>
    </w:p>
    <w:p w14:paraId="4520E1F9" w14:textId="77777777" w:rsidR="00477F1E" w:rsidRPr="0023799C" w:rsidRDefault="00477F1E" w:rsidP="00AD0215"/>
    <w:p w14:paraId="5B638FA2" w14:textId="4D77EF69" w:rsidR="00AD0215" w:rsidRPr="001C1B5F" w:rsidRDefault="533555C2" w:rsidP="00AD0215">
      <w:pPr>
        <w:pStyle w:val="Heading2"/>
        <w:rPr>
          <w:lang w:val="en-US"/>
        </w:rPr>
      </w:pPr>
      <w:bookmarkStart w:id="3" w:name="_Toc99703305"/>
      <w:r w:rsidRPr="001C1B5F">
        <w:rPr>
          <w:lang w:val="en-US"/>
        </w:rPr>
        <w:t xml:space="preserve">About the </w:t>
      </w:r>
      <w:proofErr w:type="spellStart"/>
      <w:r w:rsidRPr="001C1B5F" w:rsidDel="001D7EDC">
        <w:rPr>
          <w:lang w:val="en-US"/>
        </w:rPr>
        <w:t>Lumoral</w:t>
      </w:r>
      <w:proofErr w:type="spellEnd"/>
      <w:r w:rsidR="00A51330" w:rsidRPr="001C1B5F" w:rsidDel="001D7EDC">
        <w:rPr>
          <w:lang w:val="en-US"/>
        </w:rPr>
        <w:t xml:space="preserve"> </w:t>
      </w:r>
      <w:r w:rsidR="00872D75">
        <w:rPr>
          <w:lang w:val="en-US"/>
        </w:rPr>
        <w:t>Treatment device</w:t>
      </w:r>
      <w:bookmarkEnd w:id="3"/>
      <w:r w:rsidR="00872D75">
        <w:rPr>
          <w:lang w:val="en-US"/>
        </w:rPr>
        <w:t xml:space="preserve"> </w:t>
      </w:r>
    </w:p>
    <w:p w14:paraId="19B1FB46" w14:textId="1C9C9641" w:rsidR="004C605C" w:rsidRPr="00E31203" w:rsidRDefault="00872D75" w:rsidP="004C605C">
      <w:pPr>
        <w:rPr>
          <w:rFonts w:eastAsia="Times New Roman"/>
          <w:lang w:val="en-US"/>
        </w:rPr>
      </w:pPr>
      <w:proofErr w:type="spellStart"/>
      <w:r w:rsidRPr="1E1FDB30">
        <w:rPr>
          <w:rFonts w:eastAsia="Times New Roman"/>
          <w:lang w:val="en-US"/>
        </w:rPr>
        <w:t>Lumoral</w:t>
      </w:r>
      <w:proofErr w:type="spellEnd"/>
      <w:r w:rsidRPr="1E1FDB30">
        <w:rPr>
          <w:rFonts w:eastAsia="Times New Roman"/>
          <w:lang w:val="en-US"/>
        </w:rPr>
        <w:t xml:space="preserve"> Treatment device </w:t>
      </w:r>
      <w:r w:rsidR="004C605C" w:rsidRPr="1E1FDB30">
        <w:rPr>
          <w:rFonts w:eastAsia="Times New Roman"/>
          <w:lang w:val="en-US"/>
        </w:rPr>
        <w:t xml:space="preserve">is an antibacterial home- or clinic-use device for the treatment </w:t>
      </w:r>
      <w:r w:rsidR="00DD4CF6" w:rsidRPr="1E1FDB30">
        <w:rPr>
          <w:lang w:val="en-US"/>
        </w:rPr>
        <w:t xml:space="preserve">of periodontitis and prevention of progression of periodontitis </w:t>
      </w:r>
      <w:r w:rsidR="00DD4CF6">
        <w:t>and caries</w:t>
      </w:r>
      <w:r w:rsidR="005D6A37">
        <w:rPr>
          <w:lang w:val="en-FI"/>
        </w:rPr>
        <w:t xml:space="preserve">. </w:t>
      </w:r>
      <w:proofErr w:type="spellStart"/>
      <w:r w:rsidR="005D6A37" w:rsidRPr="005D6A37">
        <w:rPr>
          <w:lang w:val="en-FI"/>
        </w:rPr>
        <w:t>Lumoral</w:t>
      </w:r>
      <w:proofErr w:type="spellEnd"/>
      <w:r w:rsidR="005D6A37" w:rsidRPr="005D6A37">
        <w:rPr>
          <w:lang w:val="en-FI"/>
        </w:rPr>
        <w:t xml:space="preserve"> Treatment device is used to complement mechanical dental cleaning</w:t>
      </w:r>
      <w:r w:rsidR="00960A6C">
        <w:rPr>
          <w:lang w:val="en-FI"/>
        </w:rPr>
        <w:t xml:space="preserve"> (brushing teeth and flossing)</w:t>
      </w:r>
      <w:r w:rsidR="005D6A37">
        <w:rPr>
          <w:lang w:val="en-FI"/>
        </w:rPr>
        <w:t>.</w:t>
      </w:r>
      <w:r w:rsidR="007D647D">
        <w:t xml:space="preserve"> </w:t>
      </w:r>
    </w:p>
    <w:p w14:paraId="5C016FF0" w14:textId="77777777" w:rsidR="004C605C" w:rsidRPr="00E31203" w:rsidRDefault="004C605C" w:rsidP="004C605C">
      <w:pPr>
        <w:rPr>
          <w:rFonts w:eastAsia="Times New Roman"/>
          <w:lang w:val="en-US"/>
        </w:rPr>
      </w:pPr>
      <w:r w:rsidRPr="00E31203">
        <w:rPr>
          <w:rFonts w:eastAsia="Times New Roman"/>
          <w:lang w:val="en-US"/>
        </w:rPr>
        <w:t>The device can be used at home or any health care environment, including dental clinics, when the health care provider takes appropriate precautions to prevent bacterial contamination between patients.</w:t>
      </w:r>
    </w:p>
    <w:p w14:paraId="3E303D47" w14:textId="655F899E" w:rsidR="004C605C" w:rsidRPr="00E31203" w:rsidRDefault="007F73B6" w:rsidP="004C605C">
      <w:pPr>
        <w:rPr>
          <w:rFonts w:eastAsia="Times New Roman"/>
          <w:lang w:val="en-US"/>
        </w:rPr>
      </w:pPr>
      <w:proofErr w:type="spellStart"/>
      <w:r w:rsidRPr="1E1FDB30">
        <w:rPr>
          <w:rFonts w:eastAsia="Times New Roman"/>
          <w:lang w:val="en-US"/>
        </w:rPr>
        <w:t>Lumoral</w:t>
      </w:r>
      <w:proofErr w:type="spellEnd"/>
      <w:r w:rsidRPr="1E1FDB30">
        <w:rPr>
          <w:rFonts w:eastAsia="Times New Roman"/>
          <w:lang w:val="en-US"/>
        </w:rPr>
        <w:t xml:space="preserve"> </w:t>
      </w:r>
      <w:r>
        <w:rPr>
          <w:rFonts w:eastAsia="Times New Roman"/>
          <w:lang w:val="en-FI"/>
        </w:rPr>
        <w:t>Treatment dual-</w:t>
      </w:r>
      <w:r w:rsidRPr="1E1FDB30">
        <w:rPr>
          <w:rFonts w:eastAsia="Times New Roman"/>
          <w:lang w:val="en-US"/>
        </w:rPr>
        <w:t xml:space="preserve">light activator </w:t>
      </w:r>
      <w:r w:rsidR="004C605C" w:rsidRPr="1E1FDB30">
        <w:rPr>
          <w:rFonts w:eastAsia="Times New Roman"/>
          <w:lang w:val="en-US"/>
        </w:rPr>
        <w:t xml:space="preserve">should be used together with </w:t>
      </w:r>
      <w:r w:rsidR="007B3367">
        <w:rPr>
          <w:rFonts w:eastAsia="Times New Roman"/>
          <w:lang w:val="en-FI"/>
        </w:rPr>
        <w:t xml:space="preserve">light-activated </w:t>
      </w:r>
      <w:r w:rsidR="00A609A0" w:rsidRPr="1E1FDB30">
        <w:rPr>
          <w:rFonts w:eastAsia="Times New Roman"/>
        </w:rPr>
        <w:t>dental plaque</w:t>
      </w:r>
      <w:r w:rsidR="004C605C" w:rsidRPr="1E1FDB30">
        <w:rPr>
          <w:rFonts w:eastAsia="Times New Roman"/>
          <w:lang w:val="en-US"/>
        </w:rPr>
        <w:t xml:space="preserve">-adhering </w:t>
      </w:r>
      <w:proofErr w:type="spellStart"/>
      <w:r w:rsidR="004C605C" w:rsidRPr="1E1FDB30">
        <w:rPr>
          <w:rFonts w:eastAsia="Times New Roman"/>
          <w:lang w:val="en-US"/>
        </w:rPr>
        <w:t>Lumorinse</w:t>
      </w:r>
      <w:proofErr w:type="spellEnd"/>
      <w:r w:rsidR="00A609A0" w:rsidRPr="1E1FDB30">
        <w:rPr>
          <w:rFonts w:eastAsia="Times New Roman"/>
        </w:rPr>
        <w:t xml:space="preserve"> </w:t>
      </w:r>
      <w:proofErr w:type="spellStart"/>
      <w:r w:rsidR="00A609A0" w:rsidRPr="1E1FDB30">
        <w:rPr>
          <w:rFonts w:eastAsia="Times New Roman"/>
        </w:rPr>
        <w:t>mouthrinse</w:t>
      </w:r>
      <w:proofErr w:type="spellEnd"/>
      <w:r w:rsidR="004C605C" w:rsidRPr="1E1FDB30">
        <w:rPr>
          <w:rFonts w:eastAsia="Times New Roman"/>
          <w:lang w:val="en-US"/>
        </w:rPr>
        <w:t>.</w:t>
      </w:r>
    </w:p>
    <w:p w14:paraId="0F65D5FD" w14:textId="0EC2D88A" w:rsidR="009E1B1A" w:rsidRPr="00C80478" w:rsidRDefault="009E1B1A" w:rsidP="1E1FDB30">
      <w:pPr>
        <w:rPr>
          <w:rFonts w:eastAsia="Calibri" w:cs="Arial"/>
        </w:rPr>
      </w:pPr>
      <w:r>
        <w:rPr>
          <w:noProof/>
        </w:rPr>
        <mc:AlternateContent>
          <mc:Choice Requires="wps">
            <w:drawing>
              <wp:inline distT="0" distB="0" distL="114300" distR="114300" wp14:anchorId="78743B96" wp14:editId="2494857B">
                <wp:extent cx="6269990" cy="920115"/>
                <wp:effectExtent l="0" t="0" r="16510" b="13335"/>
                <wp:docPr id="10480870" name="Rectangle 51"/>
                <wp:cNvGraphicFramePr/>
                <a:graphic xmlns:a="http://schemas.openxmlformats.org/drawingml/2006/main">
                  <a:graphicData uri="http://schemas.microsoft.com/office/word/2010/wordprocessingShape">
                    <wps:wsp>
                      <wps:cNvSpPr/>
                      <wps:spPr>
                        <a:xfrm>
                          <a:off x="0" y="0"/>
                          <a:ext cx="6269990" cy="920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4550AC" w14:textId="77777777" w:rsidR="00CF5AF6" w:rsidRDefault="009E1B1A" w:rsidP="009E1B1A">
                            <w:pPr>
                              <w:rPr>
                                <w:rFonts w:eastAsia="Times New Roman"/>
                                <w:color w:val="000000" w:themeColor="text1"/>
                              </w:rPr>
                            </w:pPr>
                            <w:r w:rsidRPr="00C80478">
                              <w:rPr>
                                <w:rFonts w:eastAsia="Times New Roman"/>
                                <w:color w:val="000000" w:themeColor="text1"/>
                                <w:lang w:val="en-US"/>
                              </w:rPr>
                              <w:t xml:space="preserve">The device is intended for regular use. </w:t>
                            </w:r>
                            <w:r w:rsidRPr="00C80478">
                              <w:rPr>
                                <w:rFonts w:eastAsia="Times New Roman"/>
                                <w:color w:val="000000" w:themeColor="text1"/>
                              </w:rPr>
                              <w:t xml:space="preserve">For the treatment of periodontal disease, the frequency of the use is performed according to the dental professional’s instructions. </w:t>
                            </w:r>
                          </w:p>
                          <w:p w14:paraId="28B714B9" w14:textId="5408E9B2" w:rsidR="009E1B1A" w:rsidRPr="00C80478" w:rsidRDefault="009E1B1A" w:rsidP="009E1B1A">
                            <w:pPr>
                              <w:rPr>
                                <w:rFonts w:eastAsia="Times New Roman"/>
                                <w:color w:val="000000" w:themeColor="text1"/>
                              </w:rPr>
                            </w:pPr>
                            <w:r w:rsidRPr="00C80478">
                              <w:rPr>
                                <w:rStyle w:val="CommentReference"/>
                                <w:color w:val="000000" w:themeColor="text1"/>
                                <w:sz w:val="24"/>
                                <w:szCs w:val="24"/>
                              </w:rPr>
                              <w:t>The suggested treatment protocol for periodontal disease is daily use.</w:t>
                            </w:r>
                            <w:r w:rsidRPr="00C80478">
                              <w:rPr>
                                <w:rFonts w:eastAsia="Times New Roman"/>
                                <w:color w:val="000000" w:themeColor="text1"/>
                              </w:rPr>
                              <w:t xml:space="preserve"> For the prevention of oral disease, a </w:t>
                            </w:r>
                            <w:r w:rsidR="00A14738">
                              <w:rPr>
                                <w:rFonts w:eastAsia="Times New Roman"/>
                                <w:color w:val="000000" w:themeColor="text1"/>
                                <w:lang w:val="en-FI"/>
                              </w:rPr>
                              <w:t xml:space="preserve">minimum </w:t>
                            </w:r>
                            <w:r w:rsidRPr="00C80478">
                              <w:rPr>
                                <w:rFonts w:eastAsia="Times New Roman"/>
                                <w:color w:val="000000" w:themeColor="text1"/>
                              </w:rPr>
                              <w:t xml:space="preserve">twice-a-week use is recommended. </w:t>
                            </w:r>
                          </w:p>
                          <w:p w14:paraId="55412E22" w14:textId="1F1CA372" w:rsidR="009E1B1A" w:rsidRDefault="009E1B1A" w:rsidP="00737A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743B96" id="Rectangle 51" o:spid="_x0000_s1026" style="width:493.7pt;height:7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" filled="f" strokecolor="#1f3763 [1604]" strokeweight="1pt">
                <v:textbox>
                  <w:txbxContent>
                    <w:p w14:paraId="134550AC" w14:textId="77777777" w:rsidR="00CF5AF6" w:rsidRDefault="009E1B1A" w:rsidP="009E1B1A">
                      <w:pPr>
                        <w:rPr>
                          <w:rFonts w:eastAsia="Times New Roman"/>
                          <w:color w:val="000000" w:themeColor="text1"/>
                        </w:rPr>
                      </w:pPr>
                      <w:r w:rsidRPr="00C80478">
                        <w:rPr>
                          <w:rFonts w:eastAsia="Times New Roman"/>
                          <w:color w:val="000000" w:themeColor="text1"/>
                          <w:lang w:val="en-US"/>
                        </w:rPr>
                        <w:t xml:space="preserve">The device is intended for regular use. </w:t>
                      </w:r>
                      <w:r w:rsidRPr="00C80478">
                        <w:rPr>
                          <w:rFonts w:eastAsia="Times New Roman"/>
                          <w:color w:val="000000" w:themeColor="text1"/>
                        </w:rPr>
                        <w:t xml:space="preserve">For the treatment of periodontal disease, the frequency of the use is performed according to the dental professional’s instructions. </w:t>
                      </w:r>
                    </w:p>
                    <w:p w14:paraId="28B714B9" w14:textId="5408E9B2" w:rsidR="009E1B1A" w:rsidRPr="00C80478" w:rsidRDefault="009E1B1A" w:rsidP="009E1B1A">
                      <w:pPr>
                        <w:rPr>
                          <w:rFonts w:eastAsia="Times New Roman"/>
                          <w:color w:val="000000" w:themeColor="text1"/>
                        </w:rPr>
                      </w:pPr>
                      <w:r w:rsidRPr="00C80478">
                        <w:rPr>
                          <w:rStyle w:val="CommentReference"/>
                          <w:color w:val="000000" w:themeColor="text1"/>
                          <w:sz w:val="24"/>
                          <w:szCs w:val="24"/>
                        </w:rPr>
                        <w:t>The suggested treatment protocol for periodontal disease is daily use.</w:t>
                      </w:r>
                      <w:r w:rsidRPr="00C80478">
                        <w:rPr>
                          <w:rFonts w:eastAsia="Times New Roman"/>
                          <w:color w:val="000000" w:themeColor="text1"/>
                        </w:rPr>
                        <w:t xml:space="preserve"> For the prevention of oral disease, a </w:t>
                      </w:r>
                      <w:r w:rsidR="00A14738">
                        <w:rPr>
                          <w:rFonts w:eastAsia="Times New Roman"/>
                          <w:color w:val="000000" w:themeColor="text1"/>
                          <w:lang w:val="en-FI"/>
                        </w:rPr>
                        <w:t xml:space="preserve">minimum </w:t>
                      </w:r>
                      <w:r w:rsidRPr="00C80478">
                        <w:rPr>
                          <w:rFonts w:eastAsia="Times New Roman"/>
                          <w:color w:val="000000" w:themeColor="text1"/>
                        </w:rPr>
                        <w:t xml:space="preserve">twice-a-week use is recommended. </w:t>
                      </w:r>
                    </w:p>
                    <w:p w14:paraId="55412E22" w14:textId="1F1CA372" w:rsidR="009E1B1A" w:rsidRDefault="009E1B1A" w:rsidP="00737A6A">
                      <w:pPr>
                        <w:jc w:val="center"/>
                      </w:pPr>
                    </w:p>
                  </w:txbxContent>
                </v:textbox>
                <w10:anchorlock/>
              </v:rect>
            </w:pict>
          </mc:Fallback>
        </mc:AlternateContent>
      </w:r>
    </w:p>
    <w:p w14:paraId="1C245C4A" w14:textId="77777777" w:rsidR="00AD0215" w:rsidRPr="00BE2A06" w:rsidRDefault="00AD0215" w:rsidP="00AD0215"/>
    <w:p w14:paraId="39F540ED" w14:textId="5EAAA7F5" w:rsidR="00AD0215" w:rsidRPr="000475B1" w:rsidRDefault="533555C2" w:rsidP="533555C2">
      <w:pPr>
        <w:rPr>
          <w:lang w:val="en-US"/>
        </w:rPr>
      </w:pPr>
      <w:r w:rsidRPr="533555C2">
        <w:rPr>
          <w:lang w:val="en-US"/>
        </w:rPr>
        <w:t xml:space="preserve">The </w:t>
      </w:r>
      <w:proofErr w:type="spellStart"/>
      <w:r w:rsidRPr="533555C2">
        <w:rPr>
          <w:lang w:val="en-US"/>
        </w:rPr>
        <w:t>Lumoral</w:t>
      </w:r>
      <w:proofErr w:type="spellEnd"/>
      <w:r w:rsidRPr="533555C2">
        <w:rPr>
          <w:lang w:val="en-US"/>
        </w:rPr>
        <w:t xml:space="preserve"> </w:t>
      </w:r>
      <w:r w:rsidR="006D0F30">
        <w:rPr>
          <w:lang w:val="en-FI"/>
        </w:rPr>
        <w:t>T</w:t>
      </w:r>
      <w:proofErr w:type="spellStart"/>
      <w:r w:rsidR="00A51330">
        <w:rPr>
          <w:lang w:val="en-US"/>
        </w:rPr>
        <w:t>reatment</w:t>
      </w:r>
      <w:proofErr w:type="spellEnd"/>
      <w:r w:rsidR="00A51330">
        <w:rPr>
          <w:lang w:val="en-US"/>
        </w:rPr>
        <w:t xml:space="preserve"> </w:t>
      </w:r>
      <w:r w:rsidR="00285056">
        <w:t xml:space="preserve">Starter Kit </w:t>
      </w:r>
      <w:r w:rsidRPr="533555C2">
        <w:rPr>
          <w:lang w:val="en-US"/>
        </w:rPr>
        <w:t>package includes</w:t>
      </w:r>
    </w:p>
    <w:p w14:paraId="77EA79B0" w14:textId="30DF3E8B" w:rsidR="00AD0215" w:rsidRPr="00773B95" w:rsidRDefault="00D7499E" w:rsidP="006D0F30">
      <w:pPr>
        <w:pStyle w:val="ListParagraph"/>
        <w:numPr>
          <w:ilvl w:val="0"/>
          <w:numId w:val="20"/>
        </w:numPr>
      </w:pPr>
      <w:r>
        <w:t>A</w:t>
      </w:r>
      <w:r w:rsidR="005B7B50" w:rsidRPr="00773B95">
        <w:t xml:space="preserve"> </w:t>
      </w:r>
      <w:proofErr w:type="spellStart"/>
      <w:r w:rsidR="00177C40" w:rsidDel="001D7EDC">
        <w:t>Lu</w:t>
      </w:r>
      <w:r w:rsidR="005D5CC9" w:rsidDel="001D7EDC">
        <w:t>moral</w:t>
      </w:r>
      <w:proofErr w:type="spellEnd"/>
      <w:r w:rsidR="005D5CC9" w:rsidDel="001D7EDC">
        <w:t xml:space="preserve"> </w:t>
      </w:r>
      <w:r w:rsidR="00872D75">
        <w:t xml:space="preserve">Treatment device </w:t>
      </w:r>
    </w:p>
    <w:p w14:paraId="794B57FC" w14:textId="53FA49A1" w:rsidR="00AD0215" w:rsidRPr="00285056" w:rsidRDefault="00C72C06" w:rsidP="006D0F30">
      <w:pPr>
        <w:pStyle w:val="ListParagraph"/>
        <w:numPr>
          <w:ilvl w:val="0"/>
          <w:numId w:val="20"/>
        </w:numPr>
      </w:pPr>
      <w:r>
        <w:t xml:space="preserve">A </w:t>
      </w:r>
      <w:r w:rsidR="00E61BC7">
        <w:t>P</w:t>
      </w:r>
      <w:r w:rsidR="00EA6161">
        <w:t>ower bank</w:t>
      </w:r>
      <w:r w:rsidR="00E61BC7">
        <w:t xml:space="preserve"> </w:t>
      </w:r>
      <w:r>
        <w:t>(USB type</w:t>
      </w:r>
      <w:r w:rsidR="002232FB">
        <w:t xml:space="preserve"> </w:t>
      </w:r>
      <w:r>
        <w:t>C)</w:t>
      </w:r>
      <w:r w:rsidR="00285056">
        <w:t xml:space="preserve"> </w:t>
      </w:r>
      <w:r w:rsidR="00E32729">
        <w:t xml:space="preserve">with </w:t>
      </w:r>
      <w:r w:rsidR="006679F9">
        <w:t>a</w:t>
      </w:r>
      <w:r w:rsidR="00285056">
        <w:t xml:space="preserve"> power cord</w:t>
      </w:r>
    </w:p>
    <w:p w14:paraId="5A7B52E9" w14:textId="7DE1AA8E" w:rsidR="00AD0215" w:rsidRPr="00773B95" w:rsidRDefault="04C655CB" w:rsidP="006D0F30">
      <w:pPr>
        <w:pStyle w:val="ListParagraph"/>
        <w:numPr>
          <w:ilvl w:val="0"/>
          <w:numId w:val="20"/>
        </w:numPr>
      </w:pPr>
      <w:proofErr w:type="spellStart"/>
      <w:r>
        <w:t>Lumorinse</w:t>
      </w:r>
      <w:proofErr w:type="spellEnd"/>
      <w:r>
        <w:t xml:space="preserve"> </w:t>
      </w:r>
      <w:r w:rsidR="00C72C06">
        <w:t>tablet</w:t>
      </w:r>
      <w:r w:rsidR="00BE2A06" w:rsidRPr="00DC3BA8">
        <w:rPr>
          <w:lang w:val="en-US"/>
        </w:rPr>
        <w:t>s</w:t>
      </w:r>
    </w:p>
    <w:p w14:paraId="482891EE" w14:textId="24401D5A" w:rsidR="00D508B2" w:rsidRDefault="00D7499E" w:rsidP="006D0F30">
      <w:pPr>
        <w:pStyle w:val="ListParagraph"/>
        <w:numPr>
          <w:ilvl w:val="0"/>
          <w:numId w:val="20"/>
        </w:numPr>
      </w:pPr>
      <w:r>
        <w:t>A</w:t>
      </w:r>
      <w:r w:rsidR="005B7B50" w:rsidRPr="00773B95">
        <w:t xml:space="preserve"> </w:t>
      </w:r>
      <w:r w:rsidR="00AD6E01" w:rsidRPr="00773B95">
        <w:t>measur</w:t>
      </w:r>
      <w:r w:rsidR="00AD6E01">
        <w:t>ing</w:t>
      </w:r>
      <w:r w:rsidR="00AD6E01" w:rsidRPr="00773B95">
        <w:t xml:space="preserve"> </w:t>
      </w:r>
      <w:proofErr w:type="gramStart"/>
      <w:r w:rsidR="00AD6E01">
        <w:t>cup</w:t>
      </w:r>
      <w:proofErr w:type="gramEnd"/>
    </w:p>
    <w:p w14:paraId="42651CB2" w14:textId="4AB2CC21" w:rsidR="00E30DD9" w:rsidRPr="00C72C06" w:rsidRDefault="00E32729" w:rsidP="006D0F30">
      <w:pPr>
        <w:pStyle w:val="ListParagraph"/>
        <w:numPr>
          <w:ilvl w:val="0"/>
          <w:numId w:val="20"/>
        </w:numPr>
      </w:pPr>
      <w:r>
        <w:t>The</w:t>
      </w:r>
      <w:r w:rsidR="00C72C06">
        <w:t xml:space="preserve"> </w:t>
      </w:r>
      <w:r>
        <w:t>u</w:t>
      </w:r>
      <w:r w:rsidR="00C72C06">
        <w:t>ser manual</w:t>
      </w:r>
    </w:p>
    <w:p w14:paraId="3EBCABF3" w14:textId="1BF68793" w:rsidR="007F489E" w:rsidRDefault="007F489E" w:rsidP="00AD0215"/>
    <w:p w14:paraId="673A1751" w14:textId="66E6BD2E" w:rsidR="007F489E" w:rsidRDefault="00872D75" w:rsidP="00AD0215">
      <w:proofErr w:type="spellStart"/>
      <w:r>
        <w:t>Lumoral</w:t>
      </w:r>
      <w:proofErr w:type="spellEnd"/>
      <w:r>
        <w:t xml:space="preserve"> Treatment device </w:t>
      </w:r>
      <w:r w:rsidR="007F489E">
        <w:t>is inten</w:t>
      </w:r>
      <w:r w:rsidR="00E32729">
        <w:t>d</w:t>
      </w:r>
      <w:r w:rsidR="007F489E">
        <w:t xml:space="preserve">ed to be powered by </w:t>
      </w:r>
      <w:r w:rsidR="00E32729">
        <w:t xml:space="preserve">the </w:t>
      </w:r>
      <w:r w:rsidR="00E24A43">
        <w:t>external power unit as specified below:</w:t>
      </w:r>
      <w:r w:rsidR="007F489E">
        <w:t xml:space="preserve"> </w:t>
      </w:r>
    </w:p>
    <w:p w14:paraId="3C159802" w14:textId="116B8F9C" w:rsidR="008F18C3" w:rsidRPr="003F56E4" w:rsidRDefault="008F18C3" w:rsidP="003F56E4">
      <w:pPr>
        <w:pStyle w:val="ListParagraph"/>
        <w:numPr>
          <w:ilvl w:val="0"/>
          <w:numId w:val="11"/>
        </w:numPr>
        <w:shd w:val="clear" w:color="auto" w:fill="FFFFFF"/>
        <w:textAlignment w:val="baseline"/>
        <w:rPr>
          <w:rFonts w:eastAsia="Times New Roman" w:cs="Times New Roman"/>
          <w:color w:val="000000" w:themeColor="text1"/>
          <w:lang w:val="en-US" w:eastAsia="fi-FI"/>
        </w:rPr>
      </w:pPr>
      <w:r w:rsidRPr="003F56E4">
        <w:rPr>
          <w:rFonts w:eastAsia="Times New Roman" w:cs="Times New Roman"/>
          <w:color w:val="000000" w:themeColor="text1"/>
          <w:bdr w:val="none" w:sz="0" w:space="0" w:color="auto" w:frame="1"/>
          <w:lang w:val="en-US" w:eastAsia="fi-FI"/>
        </w:rPr>
        <w:t>Capacity:</w:t>
      </w:r>
      <w:r w:rsidRPr="003F56E4">
        <w:rPr>
          <w:rFonts w:eastAsia="Times New Roman" w:cs="Times New Roman"/>
          <w:color w:val="000000" w:themeColor="text1"/>
          <w:lang w:val="en-US" w:eastAsia="fi-FI"/>
        </w:rPr>
        <w:t xml:space="preserve"> </w:t>
      </w:r>
      <w:r w:rsidR="00E24A43" w:rsidRPr="003F56E4">
        <w:rPr>
          <w:rFonts w:eastAsia="Times New Roman" w:cs="Times New Roman"/>
          <w:color w:val="000000" w:themeColor="text1"/>
          <w:lang w:val="en-US" w:eastAsia="fi-FI"/>
        </w:rPr>
        <w:t>9000</w:t>
      </w:r>
      <w:r w:rsidRPr="003F56E4">
        <w:rPr>
          <w:rFonts w:eastAsia="Times New Roman" w:cs="Times New Roman"/>
          <w:color w:val="000000" w:themeColor="text1"/>
          <w:lang w:val="en-US" w:eastAsia="fi-FI"/>
        </w:rPr>
        <w:t>-15000(</w:t>
      </w:r>
      <w:proofErr w:type="spellStart"/>
      <w:r w:rsidRPr="003F56E4">
        <w:rPr>
          <w:rFonts w:eastAsia="Times New Roman" w:cs="Times New Roman"/>
          <w:color w:val="000000" w:themeColor="text1"/>
          <w:lang w:val="en-US" w:eastAsia="fi-FI"/>
        </w:rPr>
        <w:t>mAh</w:t>
      </w:r>
      <w:proofErr w:type="spellEnd"/>
      <w:r w:rsidRPr="003F56E4">
        <w:rPr>
          <w:rFonts w:eastAsia="Times New Roman" w:cs="Times New Roman"/>
          <w:color w:val="000000" w:themeColor="text1"/>
          <w:lang w:val="en-US" w:eastAsia="fi-FI"/>
        </w:rPr>
        <w:t>)</w:t>
      </w:r>
    </w:p>
    <w:p w14:paraId="5BD9A2E7" w14:textId="0E1BC982" w:rsidR="008F18C3" w:rsidRPr="003F56E4" w:rsidRDefault="00D906C4" w:rsidP="003F56E4">
      <w:pPr>
        <w:pStyle w:val="ListParagraph"/>
        <w:numPr>
          <w:ilvl w:val="0"/>
          <w:numId w:val="11"/>
        </w:numPr>
        <w:shd w:val="clear" w:color="auto" w:fill="FFFFFF"/>
        <w:textAlignment w:val="baseline"/>
        <w:rPr>
          <w:rFonts w:eastAsia="Times New Roman" w:cs="Times New Roman"/>
          <w:color w:val="000000" w:themeColor="text1"/>
          <w:lang w:val="en-US" w:eastAsia="fi-FI"/>
        </w:rPr>
      </w:pPr>
      <w:r w:rsidRPr="0061423D">
        <w:rPr>
          <w:rFonts w:eastAsia="Times New Roman" w:cs="Times New Roman"/>
          <w:color w:val="000000" w:themeColor="text1"/>
          <w:bdr w:val="none" w:sz="0" w:space="0" w:color="auto" w:frame="1"/>
          <w:lang w:eastAsia="fi-FI"/>
        </w:rPr>
        <w:t>Port</w:t>
      </w:r>
      <w:r w:rsidRPr="0061423D">
        <w:rPr>
          <w:rFonts w:eastAsia="Times New Roman" w:cs="Times New Roman"/>
          <w:color w:val="000000" w:themeColor="text1"/>
          <w:bdr w:val="none" w:sz="0" w:space="0" w:color="auto" w:frame="1"/>
          <w:lang w:val="en-US" w:eastAsia="fi-FI"/>
        </w:rPr>
        <w:t xml:space="preserve"> </w:t>
      </w:r>
      <w:r w:rsidR="008F18C3" w:rsidRPr="003F56E4">
        <w:rPr>
          <w:rFonts w:eastAsia="Times New Roman" w:cs="Times New Roman"/>
          <w:color w:val="000000" w:themeColor="text1"/>
          <w:bdr w:val="none" w:sz="0" w:space="0" w:color="auto" w:frame="1"/>
          <w:lang w:val="en-US" w:eastAsia="fi-FI"/>
        </w:rPr>
        <w:t>Type:</w:t>
      </w:r>
      <w:r w:rsidR="008F18C3" w:rsidRPr="003F56E4">
        <w:rPr>
          <w:rFonts w:eastAsia="Times New Roman" w:cs="Times New Roman"/>
          <w:color w:val="000000" w:themeColor="text1"/>
          <w:lang w:val="en-US" w:eastAsia="fi-FI"/>
        </w:rPr>
        <w:t xml:space="preserve"> </w:t>
      </w:r>
      <w:r w:rsidR="008074F8">
        <w:rPr>
          <w:rFonts w:eastAsia="Times New Roman" w:cs="Times New Roman"/>
          <w:color w:val="000000" w:themeColor="text1"/>
          <w:lang w:eastAsia="fi-FI"/>
        </w:rPr>
        <w:t xml:space="preserve">Type </w:t>
      </w:r>
      <w:r w:rsidR="008F18C3" w:rsidRPr="003F56E4">
        <w:rPr>
          <w:rFonts w:eastAsia="Times New Roman" w:cs="Times New Roman"/>
          <w:color w:val="000000" w:themeColor="text1"/>
          <w:lang w:val="en-US" w:eastAsia="fi-FI"/>
        </w:rPr>
        <w:t xml:space="preserve">C </w:t>
      </w:r>
      <w:r w:rsidR="008074F8" w:rsidRPr="003F56E4">
        <w:rPr>
          <w:rFonts w:eastAsia="Times New Roman" w:cs="Times New Roman"/>
          <w:color w:val="000000" w:themeColor="text1"/>
          <w:lang w:val="en-US" w:eastAsia="fi-FI"/>
        </w:rPr>
        <w:t>USB</w:t>
      </w:r>
      <w:r w:rsidR="008074F8">
        <w:rPr>
          <w:rFonts w:eastAsia="Times New Roman" w:cs="Times New Roman"/>
          <w:color w:val="000000" w:themeColor="text1"/>
          <w:lang w:eastAsia="fi-FI"/>
        </w:rPr>
        <w:t xml:space="preserve"> </w:t>
      </w:r>
      <w:r w:rsidR="008F18C3" w:rsidRPr="003F56E4">
        <w:rPr>
          <w:rFonts w:eastAsia="Times New Roman" w:cs="Times New Roman"/>
          <w:color w:val="000000" w:themeColor="text1"/>
          <w:lang w:val="en-US" w:eastAsia="fi-FI"/>
        </w:rPr>
        <w:t>Port</w:t>
      </w:r>
    </w:p>
    <w:p w14:paraId="2F419483" w14:textId="2841040E" w:rsidR="008F18C3" w:rsidRPr="003F56E4" w:rsidRDefault="008F18C3" w:rsidP="003F56E4">
      <w:pPr>
        <w:pStyle w:val="ListParagraph"/>
        <w:numPr>
          <w:ilvl w:val="0"/>
          <w:numId w:val="11"/>
        </w:numPr>
        <w:shd w:val="clear" w:color="auto" w:fill="FFFFFF"/>
        <w:textAlignment w:val="baseline"/>
        <w:rPr>
          <w:rFonts w:eastAsia="Times New Roman" w:cs="Times New Roman"/>
          <w:color w:val="000000" w:themeColor="text1"/>
          <w:lang w:val="en-US" w:eastAsia="fi-FI"/>
        </w:rPr>
      </w:pPr>
      <w:r w:rsidRPr="003F56E4">
        <w:rPr>
          <w:rFonts w:eastAsia="Times New Roman" w:cs="Times New Roman"/>
          <w:color w:val="000000" w:themeColor="text1"/>
          <w:bdr w:val="none" w:sz="0" w:space="0" w:color="auto" w:frame="1"/>
          <w:lang w:val="en-US" w:eastAsia="fi-FI"/>
        </w:rPr>
        <w:t>Outp</w:t>
      </w:r>
      <w:r w:rsidR="00DB131A">
        <w:rPr>
          <w:rFonts w:eastAsia="Times New Roman" w:cs="Times New Roman"/>
          <w:color w:val="000000" w:themeColor="text1"/>
          <w:bdr w:val="none" w:sz="0" w:space="0" w:color="auto" w:frame="1"/>
          <w:lang w:val="en-US" w:eastAsia="fi-FI"/>
        </w:rPr>
        <w:t>ut</w:t>
      </w:r>
      <w:r w:rsidRPr="003F56E4">
        <w:rPr>
          <w:rFonts w:eastAsia="Times New Roman" w:cs="Times New Roman"/>
          <w:color w:val="000000" w:themeColor="text1"/>
          <w:bdr w:val="none" w:sz="0" w:space="0" w:color="auto" w:frame="1"/>
          <w:lang w:val="en-US" w:eastAsia="fi-FI"/>
        </w:rPr>
        <w:t>:</w:t>
      </w:r>
      <w:r w:rsidRPr="003F56E4">
        <w:rPr>
          <w:rFonts w:eastAsia="Times New Roman" w:cs="Times New Roman"/>
          <w:color w:val="000000" w:themeColor="text1"/>
          <w:lang w:val="en-US" w:eastAsia="fi-FI"/>
        </w:rPr>
        <w:t xml:space="preserve"> 12V 1.5A</w:t>
      </w:r>
    </w:p>
    <w:p w14:paraId="279A690B" w14:textId="4084AA14" w:rsidR="008F18C3" w:rsidRPr="003F56E4" w:rsidRDefault="000F48C6" w:rsidP="003F56E4">
      <w:pPr>
        <w:pStyle w:val="ListParagraph"/>
        <w:numPr>
          <w:ilvl w:val="0"/>
          <w:numId w:val="11"/>
        </w:numPr>
        <w:shd w:val="clear" w:color="auto" w:fill="FFFFFF"/>
        <w:textAlignment w:val="baseline"/>
        <w:rPr>
          <w:rFonts w:eastAsia="Times New Roman" w:cs="Times New Roman"/>
          <w:color w:val="000000" w:themeColor="text1"/>
          <w:lang w:val="en-US" w:eastAsia="fi-FI"/>
        </w:rPr>
      </w:pPr>
      <w:r w:rsidRPr="00333C2F">
        <w:rPr>
          <w:noProof/>
          <w:lang w:val="fi-FI" w:eastAsia="fi-FI"/>
        </w:rPr>
        <mc:AlternateContent>
          <mc:Choice Requires="wps">
            <w:drawing>
              <wp:anchor distT="0" distB="0" distL="114300" distR="114300" simplePos="0" relativeHeight="251658271" behindDoc="0" locked="0" layoutInCell="1" allowOverlap="1" wp14:anchorId="4530BA4F" wp14:editId="56CBAE1F">
                <wp:simplePos x="0" y="0"/>
                <wp:positionH relativeFrom="column">
                  <wp:posOffset>4728210</wp:posOffset>
                </wp:positionH>
                <wp:positionV relativeFrom="paragraph">
                  <wp:posOffset>207010</wp:posOffset>
                </wp:positionV>
                <wp:extent cx="381000" cy="381000"/>
                <wp:effectExtent l="0" t="0" r="19050" b="19050"/>
                <wp:wrapNone/>
                <wp:docPr id="50" name="Flowchart: Connector 50"/>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17380FD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0BA4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0" o:spid="_x0000_s1027" type="#_x0000_t120" style="position:absolute;left:0;text-align:left;margin-left:372.3pt;margin-top:16.3pt;width:30pt;height:30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jc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" fillcolor="white [3201]" strokecolor="black [3200]" strokeweight="1pt">
                <v:stroke joinstyle="miter"/>
                <v:textbox>
                  <w:txbxContent>
                    <w:p w14:paraId="17380FD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3</w:t>
                      </w:r>
                    </w:p>
                  </w:txbxContent>
                </v:textbox>
              </v:shape>
            </w:pict>
          </mc:Fallback>
        </mc:AlternateContent>
      </w:r>
      <w:r w:rsidR="008F18C3" w:rsidRPr="003F56E4">
        <w:rPr>
          <w:rFonts w:eastAsia="Times New Roman" w:cs="Times New Roman"/>
          <w:color w:val="000000" w:themeColor="text1"/>
          <w:bdr w:val="none" w:sz="0" w:space="0" w:color="auto" w:frame="1"/>
          <w:lang w:val="en-US" w:eastAsia="fi-FI"/>
        </w:rPr>
        <w:t>Input:</w:t>
      </w:r>
      <w:r w:rsidR="008F18C3" w:rsidRPr="003F56E4">
        <w:rPr>
          <w:rFonts w:eastAsia="Times New Roman" w:cs="Times New Roman"/>
          <w:color w:val="000000" w:themeColor="text1"/>
          <w:lang w:val="en-US" w:eastAsia="fi-FI"/>
        </w:rPr>
        <w:t xml:space="preserve"> 5V 2.4A</w:t>
      </w:r>
    </w:p>
    <w:p w14:paraId="2C233AE3" w14:textId="71C6E3C0" w:rsidR="008F18C3" w:rsidRPr="00E53ECE" w:rsidRDefault="008F18C3" w:rsidP="00AD0215">
      <w:pPr>
        <w:rPr>
          <w:lang w:val="en-US"/>
        </w:rPr>
      </w:pPr>
    </w:p>
    <w:p w14:paraId="3E481405" w14:textId="7197A5F9" w:rsidR="00261BF0" w:rsidRDefault="00A25937" w:rsidP="00AD0215">
      <w:pPr>
        <w:rPr>
          <w:lang w:val="en-US"/>
        </w:rPr>
      </w:pPr>
      <w:r>
        <w:rPr>
          <w:noProof/>
          <w:lang w:val="fi-FI" w:eastAsia="fi-FI"/>
        </w:rPr>
        <mc:AlternateContent>
          <mc:Choice Requires="wps">
            <w:drawing>
              <wp:anchor distT="0" distB="0" distL="114300" distR="114300" simplePos="0" relativeHeight="251658277" behindDoc="0" locked="0" layoutInCell="1" allowOverlap="1" wp14:anchorId="5147374F" wp14:editId="4059F34E">
                <wp:simplePos x="0" y="0"/>
                <wp:positionH relativeFrom="column">
                  <wp:posOffset>5993130</wp:posOffset>
                </wp:positionH>
                <wp:positionV relativeFrom="paragraph">
                  <wp:posOffset>1648460</wp:posOffset>
                </wp:positionV>
                <wp:extent cx="388620" cy="335280"/>
                <wp:effectExtent l="0" t="0" r="30480" b="26670"/>
                <wp:wrapNone/>
                <wp:docPr id="54" name="Straight Connector 54"/>
                <wp:cNvGraphicFramePr/>
                <a:graphic xmlns:a="http://schemas.openxmlformats.org/drawingml/2006/main">
                  <a:graphicData uri="http://schemas.microsoft.com/office/word/2010/wordprocessingShape">
                    <wps:wsp>
                      <wps:cNvCnPr/>
                      <wps:spPr>
                        <a:xfrm>
                          <a:off x="0" y="0"/>
                          <a:ext cx="3886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73402880">
              <v:line id="Straight Connector 54" style="position:absolute;z-index:251671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471.9pt,129.8pt" to="502.5pt,156.2pt" w14:anchorId="39EA6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">
                <v:stroke joinstyle="miter"/>
              </v:line>
            </w:pict>
          </mc:Fallback>
        </mc:AlternateContent>
      </w:r>
      <w:r w:rsidR="005E7AB8" w:rsidRPr="00333C2F">
        <w:rPr>
          <w:noProof/>
          <w:lang w:val="fi-FI" w:eastAsia="fi-FI"/>
        </w:rPr>
        <mc:AlternateContent>
          <mc:Choice Requires="wps">
            <w:drawing>
              <wp:anchor distT="0" distB="0" distL="114300" distR="114300" simplePos="0" relativeHeight="251658270" behindDoc="0" locked="0" layoutInCell="1" allowOverlap="1" wp14:anchorId="28640F34" wp14:editId="75C8E2F4">
                <wp:simplePos x="0" y="0"/>
                <wp:positionH relativeFrom="margin">
                  <wp:posOffset>2114550</wp:posOffset>
                </wp:positionH>
                <wp:positionV relativeFrom="paragraph">
                  <wp:posOffset>2608580</wp:posOffset>
                </wp:positionV>
                <wp:extent cx="381000" cy="381000"/>
                <wp:effectExtent l="0" t="0" r="19050" b="19050"/>
                <wp:wrapNone/>
                <wp:docPr id="49" name="Flowchart: Connector 49"/>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1C457B4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0F34" id="Flowchart: Connector 49" o:spid="_x0000_s1028" type="#_x0000_t120" style="position:absolute;margin-left:166.5pt;margin-top:205.4pt;width:30pt;height:30pt;flip:x;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GR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" fillcolor="white [3201]" strokecolor="black [3200]" strokeweight="1pt">
                <v:stroke joinstyle="miter"/>
                <v:textbox>
                  <w:txbxContent>
                    <w:p w14:paraId="1C457B43"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2</w:t>
                      </w:r>
                    </w:p>
                  </w:txbxContent>
                </v:textbox>
                <w10:wrap anchorx="margin"/>
              </v:shape>
            </w:pict>
          </mc:Fallback>
        </mc:AlternateContent>
      </w:r>
      <w:r w:rsidR="000F48C6" w:rsidRPr="00333C2F">
        <w:rPr>
          <w:noProof/>
          <w:lang w:val="fi-FI" w:eastAsia="fi-FI"/>
        </w:rPr>
        <mc:AlternateContent>
          <mc:Choice Requires="wps">
            <w:drawing>
              <wp:anchor distT="0" distB="0" distL="114300" distR="114300" simplePos="0" relativeHeight="251658276" behindDoc="0" locked="0" layoutInCell="1" allowOverlap="1" wp14:anchorId="182B7C49" wp14:editId="4FB7C78E">
                <wp:simplePos x="0" y="0"/>
                <wp:positionH relativeFrom="rightMargin">
                  <wp:posOffset>204470</wp:posOffset>
                </wp:positionH>
                <wp:positionV relativeFrom="paragraph">
                  <wp:posOffset>1907540</wp:posOffset>
                </wp:positionV>
                <wp:extent cx="381000" cy="381000"/>
                <wp:effectExtent l="0" t="0" r="19050" b="19050"/>
                <wp:wrapNone/>
                <wp:docPr id="53" name="Flowchart: Connector 53"/>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4411AE54" w14:textId="3D92B369" w:rsidR="00843D76" w:rsidRPr="006C0055" w:rsidRDefault="00843D76" w:rsidP="006C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7C49" id="Flowchart: Connector 53" o:spid="_x0000_s1029" type="#_x0000_t120" style="position:absolute;margin-left:16.1pt;margin-top:150.2pt;width:30pt;height:30pt;flip:x;z-index:2516582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" fillcolor="white [3201]" strokecolor="black [3200]" strokeweight="1pt">
                <v:stroke joinstyle="miter"/>
                <v:textbox>
                  <w:txbxContent>
                    <w:p w14:paraId="4411AE54" w14:textId="3D92B369" w:rsidR="00843D76" w:rsidRPr="006C0055" w:rsidRDefault="00843D76" w:rsidP="006C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5</w:t>
                      </w:r>
                    </w:p>
                  </w:txbxContent>
                </v:textbox>
                <w10:wrap anchorx="margin"/>
              </v:shape>
            </w:pict>
          </mc:Fallback>
        </mc:AlternateContent>
      </w:r>
      <w:r w:rsidR="000F48C6">
        <w:rPr>
          <w:noProof/>
          <w:lang w:val="fi-FI" w:eastAsia="fi-FI"/>
        </w:rPr>
        <mc:AlternateContent>
          <mc:Choice Requires="wps">
            <w:drawing>
              <wp:anchor distT="0" distB="0" distL="114300" distR="114300" simplePos="0" relativeHeight="251658275" behindDoc="0" locked="0" layoutInCell="1" allowOverlap="1" wp14:anchorId="2DE77ECA" wp14:editId="0F3DC4E9">
                <wp:simplePos x="0" y="0"/>
                <wp:positionH relativeFrom="column">
                  <wp:posOffset>4339590</wp:posOffset>
                </wp:positionH>
                <wp:positionV relativeFrom="paragraph">
                  <wp:posOffset>10160</wp:posOffset>
                </wp:positionV>
                <wp:extent cx="403860" cy="342900"/>
                <wp:effectExtent l="0" t="0" r="34290" b="19050"/>
                <wp:wrapNone/>
                <wp:docPr id="46" name="Straight Connector 46"/>
                <wp:cNvGraphicFramePr/>
                <a:graphic xmlns:a="http://schemas.openxmlformats.org/drawingml/2006/main">
                  <a:graphicData uri="http://schemas.microsoft.com/office/word/2010/wordprocessingShape">
                    <wps:wsp>
                      <wps:cNvCnPr/>
                      <wps:spPr>
                        <a:xfrm flipV="1">
                          <a:off x="0" y="0"/>
                          <a:ext cx="40386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2F08AB66">
              <v:line id="Straight Connector 46" style="position:absolute;flip:y;z-index:25166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41.7pt,.8pt" to="373.5pt,27.8pt" w14:anchorId="5A82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">
                <v:stroke joinstyle="miter"/>
              </v:line>
            </w:pict>
          </mc:Fallback>
        </mc:AlternateContent>
      </w:r>
      <w:r w:rsidR="000F48C6">
        <w:rPr>
          <w:noProof/>
          <w:lang w:val="fi-FI" w:eastAsia="fi-FI"/>
        </w:rPr>
        <mc:AlternateContent>
          <mc:Choice Requires="wps">
            <w:drawing>
              <wp:anchor distT="0" distB="0" distL="114300" distR="114300" simplePos="0" relativeHeight="251658273" behindDoc="0" locked="0" layoutInCell="1" allowOverlap="1" wp14:anchorId="6C7DFBF5" wp14:editId="60A4983F">
                <wp:simplePos x="0" y="0"/>
                <wp:positionH relativeFrom="margin">
                  <wp:posOffset>4690110</wp:posOffset>
                </wp:positionH>
                <wp:positionV relativeFrom="paragraph">
                  <wp:posOffset>474980</wp:posOffset>
                </wp:positionV>
                <wp:extent cx="1234440" cy="1181100"/>
                <wp:effectExtent l="0" t="0" r="22860" b="19050"/>
                <wp:wrapNone/>
                <wp:docPr id="34" name="Straight Connector 34"/>
                <wp:cNvGraphicFramePr/>
                <a:graphic xmlns:a="http://schemas.openxmlformats.org/drawingml/2006/main">
                  <a:graphicData uri="http://schemas.microsoft.com/office/word/2010/wordprocessingShape">
                    <wps:wsp>
                      <wps:cNvCnPr/>
                      <wps:spPr>
                        <a:xfrm flipV="1">
                          <a:off x="0" y="0"/>
                          <a:ext cx="123444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17B900CC">
              <v:line id="Straight Connector 34" style="position:absolute;flip:y;z-index:251664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from="369.3pt,37.4pt" to="466.5pt,130.4pt" w14:anchorId="1DB7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">
                <v:stroke joinstyle="miter"/>
                <w10:wrap anchorx="margin"/>
              </v:line>
            </w:pict>
          </mc:Fallback>
        </mc:AlternateContent>
      </w:r>
      <w:r w:rsidR="000F48C6" w:rsidRPr="00333C2F">
        <w:rPr>
          <w:noProof/>
          <w:lang w:val="fi-FI" w:eastAsia="fi-FI"/>
        </w:rPr>
        <mc:AlternateContent>
          <mc:Choice Requires="wps">
            <w:drawing>
              <wp:anchor distT="0" distB="0" distL="114300" distR="114300" simplePos="0" relativeHeight="251658269" behindDoc="0" locked="0" layoutInCell="1" allowOverlap="1" wp14:anchorId="5F660B7F" wp14:editId="4CBDE3E7">
                <wp:simplePos x="0" y="0"/>
                <wp:positionH relativeFrom="margin">
                  <wp:posOffset>-80010</wp:posOffset>
                </wp:positionH>
                <wp:positionV relativeFrom="paragraph">
                  <wp:posOffset>2540000</wp:posOffset>
                </wp:positionV>
                <wp:extent cx="381000" cy="381000"/>
                <wp:effectExtent l="0" t="0" r="19050" b="19050"/>
                <wp:wrapNone/>
                <wp:docPr id="47" name="Flowchart: Connector 47"/>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2ECF1542"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E91">
                              <w:rPr>
                                <w:rFonts w:asciiTheme="minorHAnsi" w:hAnsiTheme="minorHAnsi" w:cstheme="minorHAnsi"/>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0B7F" id="Flowchart: Connector 47" o:spid="_x0000_s1030" type="#_x0000_t120" style="position:absolute;margin-left:-6.3pt;margin-top:200pt;width:30pt;height:30pt;flip:x;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" fillcolor="white [3201]" strokecolor="black [3200]" strokeweight="1pt">
                <v:stroke joinstyle="miter"/>
                <v:textbox>
                  <w:txbxContent>
                    <w:p w14:paraId="2ECF1542"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E91">
                        <w:rPr>
                          <w:rFonts w:asciiTheme="minorHAnsi" w:hAnsiTheme="minorHAnsi" w:cstheme="minorHAnsi"/>
                        </w:rPr>
                        <w:t>1</w:t>
                      </w:r>
                    </w:p>
                  </w:txbxContent>
                </v:textbox>
                <w10:wrap anchorx="margin"/>
              </v:shape>
            </w:pict>
          </mc:Fallback>
        </mc:AlternateContent>
      </w:r>
      <w:r w:rsidR="000F48C6">
        <w:rPr>
          <w:noProof/>
          <w:lang w:val="fi-FI" w:eastAsia="fi-FI"/>
        </w:rPr>
        <mc:AlternateContent>
          <mc:Choice Requires="wps">
            <w:drawing>
              <wp:anchor distT="0" distB="0" distL="114300" distR="114300" simplePos="0" relativeHeight="251658274" behindDoc="0" locked="0" layoutInCell="1" allowOverlap="1" wp14:anchorId="6EE69750" wp14:editId="25718666">
                <wp:simplePos x="0" y="0"/>
                <wp:positionH relativeFrom="column">
                  <wp:posOffset>2404110</wp:posOffset>
                </wp:positionH>
                <wp:positionV relativeFrom="paragraph">
                  <wp:posOffset>2227580</wp:posOffset>
                </wp:positionV>
                <wp:extent cx="434340" cy="396240"/>
                <wp:effectExtent l="0" t="0" r="22860" b="22860"/>
                <wp:wrapNone/>
                <wp:docPr id="40" name="Straight Connector 40"/>
                <wp:cNvGraphicFramePr/>
                <a:graphic xmlns:a="http://schemas.openxmlformats.org/drawingml/2006/main">
                  <a:graphicData uri="http://schemas.microsoft.com/office/word/2010/wordprocessingShape">
                    <wps:wsp>
                      <wps:cNvCnPr/>
                      <wps:spPr>
                        <a:xfrm flipV="1">
                          <a:off x="0" y="0"/>
                          <a:ext cx="43434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43639857">
              <v:line id="Straight Connector 40" style="position:absolute;flip:y;z-index:25166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89.3pt,175.4pt" to="223.5pt,206.6pt" w14:anchorId="4340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">
                <v:stroke joinstyle="miter"/>
              </v:line>
            </w:pict>
          </mc:Fallback>
        </mc:AlternateContent>
      </w:r>
      <w:r w:rsidR="000F48C6">
        <w:rPr>
          <w:noProof/>
          <w:lang w:val="fi-FI" w:eastAsia="fi-FI"/>
        </w:rPr>
        <mc:AlternateContent>
          <mc:Choice Requires="wps">
            <w:drawing>
              <wp:anchor distT="0" distB="0" distL="114300" distR="114300" simplePos="0" relativeHeight="251658278" behindDoc="0" locked="0" layoutInCell="1" allowOverlap="1" wp14:anchorId="67E0DA11" wp14:editId="46A217A1">
                <wp:simplePos x="0" y="0"/>
                <wp:positionH relativeFrom="column">
                  <wp:posOffset>232410</wp:posOffset>
                </wp:positionH>
                <wp:positionV relativeFrom="paragraph">
                  <wp:posOffset>2159000</wp:posOffset>
                </wp:positionV>
                <wp:extent cx="563880" cy="403860"/>
                <wp:effectExtent l="0" t="0" r="26670" b="34290"/>
                <wp:wrapNone/>
                <wp:docPr id="55" name="Straight Connector 55"/>
                <wp:cNvGraphicFramePr/>
                <a:graphic xmlns:a="http://schemas.openxmlformats.org/drawingml/2006/main">
                  <a:graphicData uri="http://schemas.microsoft.com/office/word/2010/wordprocessingShape">
                    <wps:wsp>
                      <wps:cNvCnPr/>
                      <wps:spPr>
                        <a:xfrm flipV="1">
                          <a:off x="0" y="0"/>
                          <a:ext cx="56388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21E2C510">
              <v:line id="Straight Connector 55" style="position:absolute;flip:y;z-index:251673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8.3pt,170pt" to="62.7pt,201.8pt" w14:anchorId="00E9C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">
                <v:stroke joinstyle="miter"/>
              </v:line>
            </w:pict>
          </mc:Fallback>
        </mc:AlternateContent>
      </w:r>
      <w:r w:rsidR="002210B8" w:rsidRPr="00333C2F">
        <w:rPr>
          <w:noProof/>
          <w:lang w:val="fi-FI" w:eastAsia="fi-FI"/>
        </w:rPr>
        <mc:AlternateContent>
          <mc:Choice Requires="wps">
            <w:drawing>
              <wp:anchor distT="0" distB="0" distL="114300" distR="114300" simplePos="0" relativeHeight="251658272" behindDoc="0" locked="0" layoutInCell="1" allowOverlap="1" wp14:anchorId="2F9C9C01" wp14:editId="5EE3B506">
                <wp:simplePos x="0" y="0"/>
                <wp:positionH relativeFrom="rightMargin">
                  <wp:posOffset>-252730</wp:posOffset>
                </wp:positionH>
                <wp:positionV relativeFrom="paragraph">
                  <wp:posOffset>147320</wp:posOffset>
                </wp:positionV>
                <wp:extent cx="381000" cy="381000"/>
                <wp:effectExtent l="0" t="0" r="19050" b="19050"/>
                <wp:wrapNone/>
                <wp:docPr id="52" name="Flowchart: Connector 52"/>
                <wp:cNvGraphicFramePr/>
                <a:graphic xmlns:a="http://schemas.openxmlformats.org/drawingml/2006/main">
                  <a:graphicData uri="http://schemas.microsoft.com/office/word/2010/wordprocessingShape">
                    <wps:wsp>
                      <wps:cNvSpPr/>
                      <wps:spPr>
                        <a:xfrm flipH="1">
                          <a:off x="0" y="0"/>
                          <a:ext cx="381000" cy="381000"/>
                        </a:xfrm>
                        <a:prstGeom prst="flowChartConnector">
                          <a:avLst/>
                        </a:prstGeom>
                        <a:ln/>
                      </wps:spPr>
                      <wps:style>
                        <a:lnRef idx="2">
                          <a:schemeClr val="dk1"/>
                        </a:lnRef>
                        <a:fillRef idx="1">
                          <a:schemeClr val="lt1"/>
                        </a:fillRef>
                        <a:effectRef idx="0">
                          <a:schemeClr val="dk1"/>
                        </a:effectRef>
                        <a:fontRef idx="minor">
                          <a:schemeClr val="dk1"/>
                        </a:fontRef>
                      </wps:style>
                      <wps:txbx>
                        <w:txbxContent>
                          <w:p w14:paraId="5CC1DC6B"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C9C01" id="Flowchart: Connector 52" o:spid="_x0000_s1031" type="#_x0000_t120" style="position:absolute;margin-left:-19.9pt;margin-top:11.6pt;width:30pt;height:30pt;flip:x;z-index:251658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" fillcolor="white [3201]" strokecolor="black [3200]" strokeweight="1pt">
                <v:stroke joinstyle="miter"/>
                <v:textbox>
                  <w:txbxContent>
                    <w:p w14:paraId="5CC1DC6B" w14:textId="77777777" w:rsidR="00843D76" w:rsidRPr="00891E91" w:rsidRDefault="00843D76" w:rsidP="00333C2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rPr>
                        <w:t>4</w:t>
                      </w:r>
                    </w:p>
                  </w:txbxContent>
                </v:textbox>
                <w10:wrap anchorx="margin"/>
              </v:shape>
            </w:pict>
          </mc:Fallback>
        </mc:AlternateContent>
      </w:r>
      <w:r w:rsidR="002361A7" w:rsidRPr="002361A7">
        <w:rPr>
          <w:noProof/>
          <w:lang w:val="fi-FI" w:eastAsia="fi-FI"/>
        </w:rPr>
        <w:drawing>
          <wp:inline distT="0" distB="0" distL="0" distR="0" wp14:anchorId="0534C278" wp14:editId="4D3DD84F">
            <wp:extent cx="6116320" cy="29978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2997835"/>
                    </a:xfrm>
                    <a:prstGeom prst="rect">
                      <a:avLst/>
                    </a:prstGeom>
                  </pic:spPr>
                </pic:pic>
              </a:graphicData>
            </a:graphic>
          </wp:inline>
        </w:drawing>
      </w:r>
    </w:p>
    <w:p w14:paraId="50A80A9E" w14:textId="77777777" w:rsidR="00EF0816" w:rsidRPr="00E53ECE" w:rsidRDefault="00EF0816" w:rsidP="00AD0215">
      <w:pPr>
        <w:rPr>
          <w:lang w:val="en-US"/>
        </w:rPr>
      </w:pPr>
    </w:p>
    <w:p w14:paraId="49267A56" w14:textId="3C02DDAC" w:rsidR="004E126C" w:rsidRPr="002210B8" w:rsidRDefault="00261BF0" w:rsidP="00AD0215">
      <w:pPr>
        <w:rPr>
          <w:sz w:val="23"/>
          <w:szCs w:val="23"/>
        </w:rPr>
      </w:pPr>
      <w:r w:rsidRPr="00261BF0">
        <w:rPr>
          <w:lang w:val="en-US"/>
        </w:rPr>
        <w:t>Figure 1</w:t>
      </w:r>
      <w:r w:rsidRPr="003F56E4">
        <w:rPr>
          <w:lang w:val="en-US"/>
        </w:rPr>
        <w:t xml:space="preserve">. </w:t>
      </w:r>
      <w:r w:rsidR="00D7499E" w:rsidRPr="00B70EE5">
        <w:rPr>
          <w:i/>
          <w:iCs/>
          <w:color w:val="000000" w:themeColor="text1"/>
          <w:lang w:val="en-US"/>
        </w:rPr>
        <w:t>The mouth</w:t>
      </w:r>
      <w:r w:rsidRPr="00B70EE5">
        <w:rPr>
          <w:i/>
          <w:iCs/>
          <w:color w:val="000000" w:themeColor="text1"/>
          <w:lang w:val="en-US"/>
        </w:rPr>
        <w:t>piece</w:t>
      </w:r>
      <w:r w:rsidR="00647658" w:rsidRPr="00B70EE5">
        <w:rPr>
          <w:i/>
          <w:iCs/>
          <w:color w:val="000000" w:themeColor="text1"/>
          <w:lang w:val="en-US"/>
        </w:rPr>
        <w:t xml:space="preserve"> (</w:t>
      </w:r>
      <w:r w:rsidR="00713417">
        <w:rPr>
          <w:i/>
          <w:iCs/>
          <w:color w:val="000000" w:themeColor="text1"/>
        </w:rPr>
        <w:t>1</w:t>
      </w:r>
      <w:r w:rsidR="00647658" w:rsidRPr="00B70EE5">
        <w:rPr>
          <w:i/>
          <w:iCs/>
          <w:color w:val="000000" w:themeColor="text1"/>
          <w:lang w:val="en-US"/>
        </w:rPr>
        <w:t>)</w:t>
      </w:r>
      <w:r w:rsidRPr="00B70EE5">
        <w:rPr>
          <w:i/>
          <w:iCs/>
          <w:color w:val="000000" w:themeColor="text1"/>
          <w:lang w:val="en-US"/>
        </w:rPr>
        <w:t xml:space="preserve"> </w:t>
      </w:r>
      <w:r w:rsidR="00D7499E" w:rsidRPr="00B70EE5">
        <w:rPr>
          <w:i/>
          <w:iCs/>
          <w:color w:val="000000" w:themeColor="text1"/>
          <w:lang w:val="en-US"/>
        </w:rPr>
        <w:t xml:space="preserve">is joined with the </w:t>
      </w:r>
      <w:r w:rsidR="00582C74" w:rsidRPr="00B70EE5">
        <w:rPr>
          <w:i/>
          <w:iCs/>
          <w:color w:val="000000" w:themeColor="text1"/>
          <w:lang w:val="en-US"/>
        </w:rPr>
        <w:t>control unit</w:t>
      </w:r>
      <w:r w:rsidR="003F56E4" w:rsidRPr="00B70EE5">
        <w:rPr>
          <w:i/>
          <w:iCs/>
          <w:color w:val="000000" w:themeColor="text1"/>
          <w:lang w:val="en-US"/>
        </w:rPr>
        <w:t xml:space="preserve"> (ON/OFF </w:t>
      </w:r>
      <w:proofErr w:type="gramStart"/>
      <w:r w:rsidR="003F56E4" w:rsidRPr="00B70EE5">
        <w:rPr>
          <w:i/>
          <w:iCs/>
          <w:color w:val="000000" w:themeColor="text1"/>
          <w:lang w:val="en-US"/>
        </w:rPr>
        <w:t>button)</w:t>
      </w:r>
      <w:r w:rsidR="00713417">
        <w:rPr>
          <w:i/>
          <w:iCs/>
          <w:color w:val="000000" w:themeColor="text1"/>
        </w:rPr>
        <w:t>(</w:t>
      </w:r>
      <w:proofErr w:type="gramEnd"/>
      <w:r w:rsidR="00713417">
        <w:rPr>
          <w:i/>
          <w:iCs/>
          <w:color w:val="000000" w:themeColor="text1"/>
        </w:rPr>
        <w:t>2)</w:t>
      </w:r>
      <w:r w:rsidR="00582C74" w:rsidRPr="00B70EE5">
        <w:rPr>
          <w:i/>
          <w:iCs/>
          <w:color w:val="000000" w:themeColor="text1"/>
          <w:lang w:val="en-US"/>
        </w:rPr>
        <w:t xml:space="preserve"> and </w:t>
      </w:r>
      <w:r w:rsidR="00E34077">
        <w:rPr>
          <w:i/>
          <w:iCs/>
          <w:color w:val="000000" w:themeColor="text1"/>
        </w:rPr>
        <w:t xml:space="preserve">the </w:t>
      </w:r>
      <w:r w:rsidR="00CF50AF" w:rsidRPr="00B70EE5">
        <w:rPr>
          <w:i/>
          <w:iCs/>
          <w:color w:val="000000" w:themeColor="text1"/>
          <w:lang w:val="en-US"/>
        </w:rPr>
        <w:t xml:space="preserve">power </w:t>
      </w:r>
      <w:r w:rsidRPr="00B70EE5">
        <w:rPr>
          <w:i/>
          <w:iCs/>
          <w:color w:val="000000" w:themeColor="text1"/>
          <w:lang w:val="en-US"/>
        </w:rPr>
        <w:t>unit</w:t>
      </w:r>
      <w:r w:rsidR="00647658" w:rsidRPr="00B70EE5">
        <w:rPr>
          <w:i/>
          <w:iCs/>
          <w:color w:val="000000" w:themeColor="text1"/>
          <w:lang w:val="en-US"/>
        </w:rPr>
        <w:t xml:space="preserve"> (</w:t>
      </w:r>
      <w:r w:rsidR="00713417">
        <w:rPr>
          <w:i/>
          <w:iCs/>
          <w:color w:val="000000" w:themeColor="text1"/>
        </w:rPr>
        <w:t>3</w:t>
      </w:r>
      <w:r w:rsidR="00647658" w:rsidRPr="00B70EE5">
        <w:rPr>
          <w:i/>
          <w:iCs/>
          <w:color w:val="000000" w:themeColor="text1"/>
          <w:lang w:val="en-US"/>
        </w:rPr>
        <w:t>)</w:t>
      </w:r>
      <w:r w:rsidR="000B788A" w:rsidRPr="00B70EE5">
        <w:rPr>
          <w:i/>
          <w:iCs/>
          <w:color w:val="000000" w:themeColor="text1"/>
          <w:lang w:val="en-US"/>
        </w:rPr>
        <w:t>.</w:t>
      </w:r>
      <w:r w:rsidR="00514986" w:rsidRPr="00B70EE5">
        <w:rPr>
          <w:i/>
          <w:iCs/>
          <w:color w:val="000000" w:themeColor="text1"/>
        </w:rPr>
        <w:t xml:space="preserve"> </w:t>
      </w:r>
      <w:proofErr w:type="spellStart"/>
      <w:r w:rsidR="00514986" w:rsidRPr="00B70EE5">
        <w:rPr>
          <w:i/>
          <w:iCs/>
          <w:color w:val="000000" w:themeColor="text1"/>
        </w:rPr>
        <w:t>Lumorinse</w:t>
      </w:r>
      <w:proofErr w:type="spellEnd"/>
      <w:r w:rsidR="00514986" w:rsidRPr="00B70EE5">
        <w:rPr>
          <w:i/>
          <w:iCs/>
          <w:color w:val="000000" w:themeColor="text1"/>
        </w:rPr>
        <w:t xml:space="preserve"> tablet</w:t>
      </w:r>
      <w:r w:rsidR="002D3A77" w:rsidRPr="00B70EE5">
        <w:rPr>
          <w:i/>
          <w:iCs/>
          <w:color w:val="000000" w:themeColor="text1"/>
        </w:rPr>
        <w:t xml:space="preserve">s </w:t>
      </w:r>
      <w:r w:rsidR="00713417">
        <w:rPr>
          <w:i/>
          <w:iCs/>
          <w:color w:val="000000" w:themeColor="text1"/>
        </w:rPr>
        <w:t>(4)</w:t>
      </w:r>
      <w:r w:rsidR="002D3A77" w:rsidRPr="00B70EE5">
        <w:rPr>
          <w:i/>
          <w:iCs/>
          <w:color w:val="000000" w:themeColor="text1"/>
        </w:rPr>
        <w:t xml:space="preserve">. </w:t>
      </w:r>
      <w:r w:rsidR="0097659B" w:rsidRPr="00B70EE5">
        <w:rPr>
          <w:i/>
          <w:iCs/>
        </w:rPr>
        <w:t>The glass</w:t>
      </w:r>
      <w:r w:rsidR="00FF6445">
        <w:rPr>
          <w:i/>
          <w:iCs/>
          <w:lang w:val="en-FI"/>
        </w:rPr>
        <w:t xml:space="preserve"> (not included in the pack)</w:t>
      </w:r>
      <w:r w:rsidR="0097659B" w:rsidRPr="00B70EE5">
        <w:rPr>
          <w:i/>
          <w:iCs/>
        </w:rPr>
        <w:t xml:space="preserve"> contains a dose of </w:t>
      </w:r>
      <w:proofErr w:type="spellStart"/>
      <w:r w:rsidR="0097659B" w:rsidRPr="00B70EE5">
        <w:rPr>
          <w:i/>
          <w:iCs/>
        </w:rPr>
        <w:t>Lumorinse</w:t>
      </w:r>
      <w:proofErr w:type="spellEnd"/>
      <w:r w:rsidR="0097659B" w:rsidRPr="00B70EE5">
        <w:rPr>
          <w:i/>
          <w:iCs/>
        </w:rPr>
        <w:t xml:space="preserve"> disso</w:t>
      </w:r>
      <w:r w:rsidR="00FE3A37" w:rsidRPr="00B70EE5">
        <w:rPr>
          <w:i/>
          <w:iCs/>
        </w:rPr>
        <w:t>l</w:t>
      </w:r>
      <w:r w:rsidR="0097659B" w:rsidRPr="00B70EE5">
        <w:rPr>
          <w:i/>
          <w:iCs/>
        </w:rPr>
        <w:t>ved in water.</w:t>
      </w:r>
      <w:r w:rsidR="00556703">
        <w:rPr>
          <w:sz w:val="23"/>
          <w:szCs w:val="23"/>
        </w:rPr>
        <w:t xml:space="preserve"> </w:t>
      </w:r>
      <w:r w:rsidR="002210B8" w:rsidRPr="00B70EE5">
        <w:rPr>
          <w:i/>
          <w:iCs/>
          <w:sz w:val="23"/>
          <w:szCs w:val="23"/>
        </w:rPr>
        <w:t>Measuring</w:t>
      </w:r>
      <w:r w:rsidR="00624973" w:rsidRPr="00B70EE5">
        <w:rPr>
          <w:i/>
          <w:iCs/>
          <w:sz w:val="23"/>
          <w:szCs w:val="23"/>
        </w:rPr>
        <w:t xml:space="preserve"> cup</w:t>
      </w:r>
      <w:r w:rsidR="00624973">
        <w:rPr>
          <w:sz w:val="23"/>
          <w:szCs w:val="23"/>
        </w:rPr>
        <w:t xml:space="preserve"> </w:t>
      </w:r>
      <w:r w:rsidR="00A25937">
        <w:rPr>
          <w:sz w:val="23"/>
          <w:szCs w:val="23"/>
        </w:rPr>
        <w:t>(5)</w:t>
      </w:r>
      <w:r w:rsidR="00E32729">
        <w:rPr>
          <w:sz w:val="23"/>
          <w:szCs w:val="23"/>
        </w:rPr>
        <w:t>.</w:t>
      </w:r>
    </w:p>
    <w:p w14:paraId="1A41A384" w14:textId="2EA93A8D" w:rsidR="00D073B3" w:rsidRDefault="00D073B3" w:rsidP="00AD0215">
      <w:pPr>
        <w:rPr>
          <w:sz w:val="23"/>
          <w:szCs w:val="23"/>
        </w:rPr>
      </w:pPr>
    </w:p>
    <w:p w14:paraId="48B83400" w14:textId="0525FE6E" w:rsidR="00C5495C" w:rsidRDefault="00C5495C" w:rsidP="00700E5B">
      <w:pPr>
        <w:jc w:val="both"/>
        <w:rPr>
          <w:lang w:val="en-US"/>
        </w:rPr>
      </w:pPr>
    </w:p>
    <w:p w14:paraId="04047E7D" w14:textId="14BF2D1B" w:rsidR="001322C3" w:rsidRDefault="001322C3" w:rsidP="04C655CB">
      <w:pPr>
        <w:jc w:val="both"/>
        <w:rPr>
          <w:lang w:val="en-US"/>
        </w:rPr>
      </w:pPr>
    </w:p>
    <w:p w14:paraId="27CD8FD5" w14:textId="7347DBBB" w:rsidR="0053467B" w:rsidRDefault="00107C32" w:rsidP="005C6A04">
      <w:pPr>
        <w:spacing w:after="0"/>
        <w:rPr>
          <w:lang w:val="en-US"/>
        </w:rPr>
      </w:pPr>
      <w:proofErr w:type="spellStart"/>
      <w:r w:rsidRPr="1E1FDB30">
        <w:rPr>
          <w:lang w:val="en-US"/>
        </w:rPr>
        <w:t>Lumoral</w:t>
      </w:r>
      <w:proofErr w:type="spellEnd"/>
      <w:r w:rsidRPr="1E1FDB30">
        <w:rPr>
          <w:lang w:val="en-US"/>
        </w:rPr>
        <w:t xml:space="preserve"> treatment is started by rinsing </w:t>
      </w:r>
      <w:r w:rsidR="00C80478" w:rsidRPr="1E1FDB30">
        <w:rPr>
          <w:lang w:val="en-US"/>
        </w:rPr>
        <w:t xml:space="preserve">the </w:t>
      </w:r>
      <w:r w:rsidRPr="1E1FDB30">
        <w:rPr>
          <w:lang w:val="en-US"/>
        </w:rPr>
        <w:t>mouth with</w:t>
      </w:r>
      <w:r w:rsidR="0053467B" w:rsidRPr="1E1FDB30">
        <w:rPr>
          <w:lang w:val="en-US"/>
        </w:rPr>
        <w:t xml:space="preserve"> the </w:t>
      </w:r>
      <w:proofErr w:type="spellStart"/>
      <w:r w:rsidR="0053467B" w:rsidRPr="1E1FDB30">
        <w:rPr>
          <w:lang w:val="en-US"/>
        </w:rPr>
        <w:t>Lumorinse</w:t>
      </w:r>
      <w:proofErr w:type="spellEnd"/>
      <w:r w:rsidR="0053467B" w:rsidRPr="1E1FDB30">
        <w:rPr>
          <w:lang w:val="en-US"/>
        </w:rPr>
        <w:t xml:space="preserve"> </w:t>
      </w:r>
      <w:proofErr w:type="spellStart"/>
      <w:r w:rsidR="0053467B" w:rsidRPr="1E1FDB30">
        <w:rPr>
          <w:lang w:val="en-US"/>
        </w:rPr>
        <w:t>mouthrinse</w:t>
      </w:r>
      <w:proofErr w:type="spellEnd"/>
      <w:r w:rsidR="0053467B" w:rsidRPr="1E1FDB30">
        <w:rPr>
          <w:lang w:val="en-US"/>
        </w:rPr>
        <w:t xml:space="preserve">. </w:t>
      </w:r>
      <w:r w:rsidR="007F5E7A" w:rsidRPr="1E1FDB30">
        <w:rPr>
          <w:lang w:val="en-US"/>
        </w:rPr>
        <w:t xml:space="preserve">Rinsing </w:t>
      </w:r>
      <w:r w:rsidR="00C80478" w:rsidRPr="1E1FDB30">
        <w:rPr>
          <w:lang w:val="en-US"/>
        </w:rPr>
        <w:t xml:space="preserve">the </w:t>
      </w:r>
      <w:r w:rsidR="007F5E7A" w:rsidRPr="1E1FDB30">
        <w:rPr>
          <w:lang w:val="en-US"/>
        </w:rPr>
        <w:t xml:space="preserve">mouth causes the </w:t>
      </w:r>
      <w:proofErr w:type="spellStart"/>
      <w:r w:rsidR="007F5E7A" w:rsidRPr="1E1FDB30">
        <w:rPr>
          <w:lang w:val="en-US"/>
        </w:rPr>
        <w:t>Lumorinse</w:t>
      </w:r>
      <w:proofErr w:type="spellEnd"/>
      <w:r w:rsidR="007F5E7A" w:rsidRPr="1E1FDB30">
        <w:rPr>
          <w:lang w:val="en-US"/>
        </w:rPr>
        <w:t xml:space="preserve"> active substance indocyanine green to</w:t>
      </w:r>
      <w:r w:rsidR="00A14738">
        <w:rPr>
          <w:lang w:val="en-FI"/>
        </w:rPr>
        <w:t xml:space="preserve"> </w:t>
      </w:r>
      <w:r w:rsidR="007F5E7A" w:rsidRPr="1E1FDB30">
        <w:rPr>
          <w:lang w:val="en-US"/>
        </w:rPr>
        <w:t>adhere to dental plaque</w:t>
      </w:r>
      <w:r w:rsidR="0053467B" w:rsidRPr="1E1FDB30">
        <w:rPr>
          <w:lang w:val="en-US"/>
        </w:rPr>
        <w:t xml:space="preserve">. </w:t>
      </w:r>
      <w:r w:rsidR="00321E46" w:rsidRPr="1E1FDB30">
        <w:rPr>
          <w:lang w:val="en-US"/>
        </w:rPr>
        <w:t>T</w:t>
      </w:r>
      <w:r w:rsidR="0053467B" w:rsidRPr="1E1FDB30">
        <w:rPr>
          <w:lang w:val="en-US"/>
        </w:rPr>
        <w:t xml:space="preserve">he </w:t>
      </w:r>
      <w:r w:rsidR="00321E46" w:rsidRPr="1E1FDB30">
        <w:rPr>
          <w:lang w:val="en-US"/>
        </w:rPr>
        <w:t>antibacterial</w:t>
      </w:r>
      <w:r w:rsidR="0053467B" w:rsidRPr="1E1FDB30">
        <w:rPr>
          <w:lang w:val="en-US"/>
        </w:rPr>
        <w:t xml:space="preserve"> effect is activated with the </w:t>
      </w:r>
      <w:proofErr w:type="spellStart"/>
      <w:r w:rsidR="0053467B" w:rsidRPr="1E1FDB30">
        <w:rPr>
          <w:lang w:val="en-US"/>
        </w:rPr>
        <w:t>Lumoral</w:t>
      </w:r>
      <w:proofErr w:type="spellEnd"/>
      <w:r w:rsidR="0053467B" w:rsidRPr="1E1FDB30">
        <w:rPr>
          <w:lang w:val="en-US"/>
        </w:rPr>
        <w:t xml:space="preserve"> </w:t>
      </w:r>
      <w:r w:rsidR="00627808" w:rsidRPr="1E1FDB30">
        <w:rPr>
          <w:lang w:val="en-US"/>
        </w:rPr>
        <w:t>Treatment -</w:t>
      </w:r>
      <w:r w:rsidR="00A14738">
        <w:rPr>
          <w:lang w:val="en-FI"/>
        </w:rPr>
        <w:t>dual-</w:t>
      </w:r>
      <w:r w:rsidR="0053467B" w:rsidRPr="1E1FDB30">
        <w:rPr>
          <w:lang w:val="en-US"/>
        </w:rPr>
        <w:t>light</w:t>
      </w:r>
      <w:r w:rsidR="00321E46" w:rsidRPr="1E1FDB30">
        <w:rPr>
          <w:lang w:val="en-US"/>
        </w:rPr>
        <w:t xml:space="preserve"> </w:t>
      </w:r>
      <w:r w:rsidR="0053467B" w:rsidRPr="1E1FDB30">
        <w:rPr>
          <w:lang w:val="en-US"/>
        </w:rPr>
        <w:t>applicator.</w:t>
      </w:r>
    </w:p>
    <w:p w14:paraId="68A31CD5" w14:textId="77777777" w:rsidR="0053467B" w:rsidRPr="000124FD" w:rsidRDefault="0053467B" w:rsidP="005C6A04">
      <w:pPr>
        <w:spacing w:after="0"/>
        <w:rPr>
          <w:lang w:val="en-US"/>
        </w:rPr>
      </w:pPr>
    </w:p>
    <w:p w14:paraId="27EEF6EB" w14:textId="09B28EEE" w:rsidR="0053467B" w:rsidRDefault="0053467B" w:rsidP="005C6A04">
      <w:pPr>
        <w:spacing w:after="0"/>
        <w:rPr>
          <w:lang w:val="en-US"/>
        </w:rPr>
      </w:pPr>
      <w:r w:rsidRPr="1E1FDB30">
        <w:rPr>
          <w:lang w:val="en-US"/>
        </w:rPr>
        <w:t xml:space="preserve">The </w:t>
      </w:r>
      <w:proofErr w:type="spellStart"/>
      <w:r w:rsidRPr="1E1FDB30">
        <w:rPr>
          <w:lang w:val="en-US"/>
        </w:rPr>
        <w:t>Lumoral</w:t>
      </w:r>
      <w:proofErr w:type="spellEnd"/>
      <w:r w:rsidRPr="1E1FDB30">
        <w:rPr>
          <w:lang w:val="en-US"/>
        </w:rPr>
        <w:t xml:space="preserve"> Treatment -device, when used together with </w:t>
      </w:r>
      <w:proofErr w:type="spellStart"/>
      <w:r w:rsidRPr="1E1FDB30">
        <w:rPr>
          <w:lang w:val="en-US"/>
        </w:rPr>
        <w:t>Lumorinse</w:t>
      </w:r>
      <w:proofErr w:type="spellEnd"/>
      <w:r w:rsidRPr="1E1FDB30">
        <w:rPr>
          <w:lang w:val="en-US"/>
        </w:rPr>
        <w:t xml:space="preserve">, kills </w:t>
      </w:r>
      <w:r w:rsidR="000B056E">
        <w:t>periodontal disease and cavity</w:t>
      </w:r>
      <w:r w:rsidR="00F467D1">
        <w:t>-</w:t>
      </w:r>
      <w:r w:rsidR="000B056E">
        <w:t>causing</w:t>
      </w:r>
      <w:r w:rsidR="000B056E" w:rsidRPr="1E1FDB30">
        <w:rPr>
          <w:i/>
          <w:iCs/>
        </w:rPr>
        <w:t xml:space="preserve"> pathogenic</w:t>
      </w:r>
      <w:r w:rsidR="00575DA9" w:rsidRPr="1E1FDB30">
        <w:rPr>
          <w:i/>
          <w:iCs/>
        </w:rPr>
        <w:t xml:space="preserve"> </w:t>
      </w:r>
      <w:r w:rsidR="000B056E" w:rsidRPr="1E1FDB30">
        <w:rPr>
          <w:i/>
          <w:iCs/>
        </w:rPr>
        <w:t>oral</w:t>
      </w:r>
      <w:r w:rsidR="00575DA9" w:rsidRPr="1E1FDB30">
        <w:rPr>
          <w:i/>
          <w:iCs/>
        </w:rPr>
        <w:t xml:space="preserve"> bacteria </w:t>
      </w:r>
      <w:r w:rsidR="000B056E" w:rsidRPr="1E1FDB30">
        <w:rPr>
          <w:lang w:val="en-US"/>
        </w:rPr>
        <w:t>from dental plaque</w:t>
      </w:r>
      <w:r w:rsidRPr="1E1FDB30">
        <w:rPr>
          <w:lang w:val="en-US"/>
        </w:rPr>
        <w:t xml:space="preserve">. The effect is </w:t>
      </w:r>
      <w:r>
        <w:t>targeted</w:t>
      </w:r>
      <w:r w:rsidRPr="1E1FDB30">
        <w:rPr>
          <w:lang w:val="en-US"/>
        </w:rPr>
        <w:t xml:space="preserve"> at the dental plaque. The targeted approach helps to keep the overall oral</w:t>
      </w:r>
      <w:r w:rsidR="00511A63">
        <w:t xml:space="preserve"> </w:t>
      </w:r>
      <w:r w:rsidRPr="1E1FDB30">
        <w:rPr>
          <w:lang w:val="en-US"/>
        </w:rPr>
        <w:t>flora diverse in the mouth.</w:t>
      </w:r>
    </w:p>
    <w:p w14:paraId="66F5D991" w14:textId="77777777" w:rsidR="006935E5" w:rsidRDefault="006935E5" w:rsidP="005C6A04">
      <w:pPr>
        <w:spacing w:after="0"/>
        <w:rPr>
          <w:lang w:val="en-US"/>
        </w:rPr>
      </w:pPr>
    </w:p>
    <w:p w14:paraId="4F27310B" w14:textId="293ADD0C" w:rsidR="0053467B" w:rsidRPr="009825B7" w:rsidRDefault="0053467B" w:rsidP="005C6A04">
      <w:pPr>
        <w:spacing w:after="0"/>
      </w:pPr>
      <w:r>
        <w:t xml:space="preserve">The </w:t>
      </w:r>
      <w:proofErr w:type="spellStart"/>
      <w:r>
        <w:t>Lumoral</w:t>
      </w:r>
      <w:proofErr w:type="spellEnd"/>
      <w:r>
        <w:t xml:space="preserve"> Treatment </w:t>
      </w:r>
      <w:r w:rsidR="00872D75">
        <w:t xml:space="preserve">device </w:t>
      </w:r>
      <w:r>
        <w:t xml:space="preserve">is safe to use, and there are no </w:t>
      </w:r>
      <w:r w:rsidR="00A14738">
        <w:rPr>
          <w:lang w:val="en-FI"/>
        </w:rPr>
        <w:t xml:space="preserve">known </w:t>
      </w:r>
      <w:r>
        <w:t>side effects when the</w:t>
      </w:r>
      <w:r w:rsidR="00C23E51">
        <w:rPr>
          <w:lang w:val="en-FI"/>
        </w:rPr>
        <w:t xml:space="preserve"> </w:t>
      </w:r>
      <w:r w:rsidRPr="000124FD">
        <w:t>instructions for use are followed. The light emitted by the device is visible light and near</w:t>
      </w:r>
      <w:r w:rsidR="00C80478">
        <w:t>-</w:t>
      </w:r>
      <w:r w:rsidRPr="000124FD">
        <w:t>infrared</w:t>
      </w:r>
      <w:r w:rsidR="00C23E51">
        <w:rPr>
          <w:lang w:val="en-FI"/>
        </w:rPr>
        <w:t xml:space="preserve"> </w:t>
      </w:r>
      <w:r w:rsidRPr="000124FD">
        <w:t>light wavelengths. The device is compliant with the IEC 62471</w:t>
      </w:r>
      <w:r w:rsidR="00E72EF5">
        <w:t xml:space="preserve"> </w:t>
      </w:r>
      <w:r w:rsidRPr="000124FD">
        <w:t>Photobiological safety of lamps and lamp system.</w:t>
      </w:r>
    </w:p>
    <w:p w14:paraId="19241970" w14:textId="77777777" w:rsidR="0053467B" w:rsidRPr="000124FD" w:rsidRDefault="0053467B" w:rsidP="0053467B">
      <w:pPr>
        <w:autoSpaceDE w:val="0"/>
        <w:autoSpaceDN w:val="0"/>
        <w:adjustRightInd w:val="0"/>
        <w:spacing w:after="0"/>
        <w:rPr>
          <w:rFonts w:ascii="ArialMT" w:hAnsi="ArialMT" w:cs="ArialMT"/>
          <w:sz w:val="21"/>
          <w:szCs w:val="21"/>
          <w:lang w:val="en-US"/>
        </w:rPr>
      </w:pPr>
    </w:p>
    <w:p w14:paraId="04766D5F" w14:textId="610B5265" w:rsidR="00E36CE5" w:rsidRDefault="00B24BC6">
      <w:r w:rsidRPr="00B24BC6">
        <w:t xml:space="preserve">The </w:t>
      </w:r>
      <w:r w:rsidR="00616A4D">
        <w:t>mechanism of action</w:t>
      </w:r>
      <w:r w:rsidRPr="00B24BC6">
        <w:t xml:space="preserve"> is initiated when the photosensitizer </w:t>
      </w:r>
      <w:r w:rsidR="00782397">
        <w:t>(</w:t>
      </w:r>
      <w:proofErr w:type="spellStart"/>
      <w:r w:rsidR="00782397">
        <w:t>Lumorinse</w:t>
      </w:r>
      <w:proofErr w:type="spellEnd"/>
      <w:r w:rsidR="00782397">
        <w:t xml:space="preserve">) </w:t>
      </w:r>
      <w:r w:rsidRPr="00B24BC6">
        <w:t xml:space="preserve">absorbs a photon and undergoes </w:t>
      </w:r>
      <w:r w:rsidR="00EC7750">
        <w:t>an energy transfer reaction</w:t>
      </w:r>
      <w:r w:rsidR="00D405DE">
        <w:t>.</w:t>
      </w:r>
      <w:r w:rsidRPr="00B24BC6" w:rsidDel="00701299">
        <w:t xml:space="preserve"> </w:t>
      </w:r>
      <w:r w:rsidR="00701299">
        <w:t xml:space="preserve">The absorbed energy is released </w:t>
      </w:r>
      <w:r w:rsidR="00CB258A">
        <w:t>in</w:t>
      </w:r>
      <w:r w:rsidR="00C80478">
        <w:t xml:space="preserve"> the</w:t>
      </w:r>
      <w:r w:rsidR="00CB258A">
        <w:t xml:space="preserve"> form of singlet oxygen </w:t>
      </w:r>
      <w:r w:rsidR="00603961">
        <w:t xml:space="preserve">(photodynamic process) </w:t>
      </w:r>
      <w:r w:rsidR="00CB258A">
        <w:t>and localized heat generation</w:t>
      </w:r>
      <w:r w:rsidR="00603961">
        <w:t xml:space="preserve"> (photothermal process)</w:t>
      </w:r>
      <w:r w:rsidR="00CB258A">
        <w:t>. Dental pathogen</w:t>
      </w:r>
      <w:r w:rsidR="00882F52">
        <w:t xml:space="preserve">ic bacteria </w:t>
      </w:r>
      <w:r w:rsidR="005B1CCE" w:rsidRPr="00B70EE5">
        <w:t xml:space="preserve">are </w:t>
      </w:r>
      <w:r w:rsidR="00C313DB">
        <w:t>especially vulnerable to</w:t>
      </w:r>
      <w:r w:rsidR="00635C37">
        <w:t xml:space="preserve"> </w:t>
      </w:r>
      <w:r w:rsidR="00D906C4" w:rsidRPr="00CC55A8">
        <w:t xml:space="preserve">photodynamic </w:t>
      </w:r>
      <w:r w:rsidR="00D906C4">
        <w:t xml:space="preserve">and photothermal </w:t>
      </w:r>
      <w:r w:rsidR="00671C7F">
        <w:t>effect</w:t>
      </w:r>
      <w:r w:rsidR="007F7229">
        <w:t>s</w:t>
      </w:r>
      <w:r w:rsidR="00EE38F3" w:rsidRPr="00B70EE5">
        <w:t xml:space="preserve">. </w:t>
      </w:r>
      <w:r w:rsidR="00FE4573">
        <w:br/>
      </w:r>
    </w:p>
    <w:p w14:paraId="785BE57D" w14:textId="56EA8389" w:rsidR="00FE4573" w:rsidRPr="0082159B" w:rsidRDefault="00B03720" w:rsidP="008C02F6">
      <w:pPr>
        <w:jc w:val="both"/>
        <w:rPr>
          <w:rFonts w:eastAsia="Times New Roman" w:cs="Times New Roman"/>
          <w:color w:val="000000" w:themeColor="text1"/>
          <w:highlight w:val="yellow"/>
          <w:lang w:val="en-US"/>
        </w:rPr>
      </w:pPr>
      <w:r w:rsidRPr="0082159B">
        <w:rPr>
          <w:b/>
          <w:bCs/>
        </w:rPr>
        <w:t xml:space="preserve">The device will generate heat, which is a part of the treatment effect. </w:t>
      </w:r>
      <w:r w:rsidR="00750B96">
        <w:t xml:space="preserve">The user will feel warmth </w:t>
      </w:r>
      <w:r w:rsidR="00750B96" w:rsidRPr="0082159B">
        <w:rPr>
          <w:lang w:val="en-US"/>
        </w:rPr>
        <w:t xml:space="preserve">in the </w:t>
      </w:r>
      <w:r w:rsidR="00750B96">
        <w:t xml:space="preserve">teeth and gums during treatment. </w:t>
      </w:r>
      <w:r w:rsidR="004E76B3" w:rsidRPr="0082159B">
        <w:t>I</w:t>
      </w:r>
      <w:r w:rsidR="00C80478">
        <w:t>f</w:t>
      </w:r>
      <w:r w:rsidR="004E76B3" w:rsidRPr="0082159B">
        <w:t xml:space="preserve"> the treatment is uncomfortable, the treatment can be performed in two parts with a break of one or two minutes</w:t>
      </w:r>
      <w:r w:rsidR="00865A5A" w:rsidRPr="0082159B">
        <w:t xml:space="preserve"> in between. </w:t>
      </w:r>
    </w:p>
    <w:p w14:paraId="143B6EDC" w14:textId="47189EA0" w:rsidR="00FE4573" w:rsidRPr="008C02F6" w:rsidRDefault="00FE4573">
      <w:pPr>
        <w:rPr>
          <w:lang w:val="en-US"/>
        </w:rPr>
      </w:pPr>
    </w:p>
    <w:p w14:paraId="168A3C84" w14:textId="77777777" w:rsidR="00FE4573" w:rsidRDefault="00FE4573">
      <w:pPr>
        <w:rPr>
          <w:lang w:val="en-US"/>
        </w:rPr>
      </w:pPr>
    </w:p>
    <w:p w14:paraId="1895D570" w14:textId="50D88567" w:rsidR="00AD0215" w:rsidRPr="00391129" w:rsidRDefault="00C870C5" w:rsidP="00AD0215">
      <w:pPr>
        <w:pStyle w:val="Heading1"/>
        <w:rPr>
          <w:lang w:val="fi-FI"/>
        </w:rPr>
      </w:pPr>
      <w:bookmarkStart w:id="4" w:name="_Toc99703306"/>
      <w:r>
        <w:rPr>
          <w:lang w:val="fi-FI"/>
        </w:rPr>
        <w:t>Safety information</w:t>
      </w:r>
      <w:bookmarkEnd w:id="4"/>
      <w:r>
        <w:rPr>
          <w:lang w:val="fi-FI"/>
        </w:rPr>
        <w:t xml:space="preserve"> </w:t>
      </w:r>
    </w:p>
    <w:p w14:paraId="4729E841" w14:textId="19ECF993" w:rsidR="00AD0215" w:rsidRDefault="00C870C5" w:rsidP="00AD0215">
      <w:pPr>
        <w:pStyle w:val="Heading2"/>
      </w:pPr>
      <w:bookmarkStart w:id="5" w:name="_Toc99703307"/>
      <w:r>
        <w:t>Warnings</w:t>
      </w:r>
      <w:bookmarkEnd w:id="5"/>
    </w:p>
    <w:p w14:paraId="2DBFD2CA" w14:textId="77777777" w:rsidR="00AD0215" w:rsidRDefault="00AD0215" w:rsidP="00AD0215">
      <w:pPr>
        <w:rPr>
          <w:lang w:val="fi-FI"/>
        </w:rPr>
      </w:pPr>
      <w:r>
        <w:rPr>
          <w:noProof/>
          <w:lang w:val="fi-FI" w:eastAsia="fi-FI"/>
        </w:rPr>
        <w:drawing>
          <wp:anchor distT="0" distB="0" distL="114300" distR="114300" simplePos="0" relativeHeight="251658240" behindDoc="0" locked="0" layoutInCell="1" allowOverlap="1" wp14:anchorId="7C6B10C5" wp14:editId="326F4BA8">
            <wp:simplePos x="0" y="0"/>
            <wp:positionH relativeFrom="column">
              <wp:posOffset>18085</wp:posOffset>
            </wp:positionH>
            <wp:positionV relativeFrom="paragraph">
              <wp:posOffset>149961</wp:posOffset>
            </wp:positionV>
            <wp:extent cx="417845" cy="35113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1883BB6F" w14:textId="5A98DE68" w:rsidR="00AD0215" w:rsidRPr="000475B1" w:rsidRDefault="00C26793" w:rsidP="00AD0215">
      <w:pPr>
        <w:rPr>
          <w:lang w:val="en-US"/>
        </w:rPr>
      </w:pPr>
      <w:r w:rsidRPr="000475B1">
        <w:rPr>
          <w:lang w:val="en-US"/>
        </w:rPr>
        <w:t xml:space="preserve">This symbol indicates safety information </w:t>
      </w:r>
      <w:r w:rsidR="00ED460F">
        <w:rPr>
          <w:lang w:val="en-US"/>
        </w:rPr>
        <w:t>about</w:t>
      </w:r>
      <w:r w:rsidRPr="000475B1">
        <w:rPr>
          <w:lang w:val="en-US"/>
        </w:rPr>
        <w:t xml:space="preserve"> the hazards </w:t>
      </w:r>
      <w:r w:rsidR="00ED460F">
        <w:rPr>
          <w:lang w:val="en-US"/>
        </w:rPr>
        <w:t>of</w:t>
      </w:r>
      <w:r w:rsidRPr="000475B1">
        <w:rPr>
          <w:lang w:val="en-US"/>
        </w:rPr>
        <w:t xml:space="preserve"> handling and using the product.</w:t>
      </w:r>
    </w:p>
    <w:p w14:paraId="65C952BA" w14:textId="2A219AA1" w:rsidR="00C26793" w:rsidRPr="000475B1" w:rsidRDefault="00C26793" w:rsidP="00AD0215">
      <w:pPr>
        <w:rPr>
          <w:lang w:val="en-US"/>
        </w:rPr>
      </w:pPr>
    </w:p>
    <w:p w14:paraId="6635D998" w14:textId="4F32444C" w:rsidR="00C16ABA" w:rsidRPr="000475B1" w:rsidRDefault="00F448CC" w:rsidP="533555C2">
      <w:pPr>
        <w:jc w:val="both"/>
        <w:rPr>
          <w:lang w:val="en-US"/>
        </w:rPr>
      </w:pPr>
      <w:r>
        <w:t>T</w:t>
      </w:r>
      <w:r w:rsidR="009858FF" w:rsidRPr="533555C2">
        <w:rPr>
          <w:lang w:val="en-US"/>
        </w:rPr>
        <w:t xml:space="preserve">he </w:t>
      </w:r>
      <w:r w:rsidR="533555C2" w:rsidRPr="533555C2">
        <w:rPr>
          <w:lang w:val="en-US"/>
        </w:rPr>
        <w:t xml:space="preserve">following precautions must be </w:t>
      </w:r>
      <w:r w:rsidR="00F01603">
        <w:t>taken</w:t>
      </w:r>
      <w:r w:rsidR="009858FF">
        <w:t xml:space="preserve"> t</w:t>
      </w:r>
      <w:r w:rsidR="009858FF" w:rsidRPr="533555C2">
        <w:rPr>
          <w:lang w:val="en-US"/>
        </w:rPr>
        <w:t>o reduce side effects</w:t>
      </w:r>
      <w:r>
        <w:t xml:space="preserve"> when using </w:t>
      </w:r>
      <w:r w:rsidR="00CC2E66">
        <w:t xml:space="preserve">the </w:t>
      </w:r>
      <w:proofErr w:type="spellStart"/>
      <w:r>
        <w:t>Lumoral</w:t>
      </w:r>
      <w:proofErr w:type="spellEnd"/>
      <w:r>
        <w:t xml:space="preserve"> </w:t>
      </w:r>
      <w:r w:rsidR="00A51330">
        <w:t>treatment -</w:t>
      </w:r>
      <w:r>
        <w:t>device.</w:t>
      </w:r>
    </w:p>
    <w:p w14:paraId="55333B0A" w14:textId="77777777" w:rsidR="00AD0215" w:rsidRPr="000475B1" w:rsidRDefault="00AD0215" w:rsidP="003B6784">
      <w:pPr>
        <w:jc w:val="both"/>
        <w:rPr>
          <w:lang w:val="en-US"/>
        </w:rPr>
      </w:pPr>
    </w:p>
    <w:p w14:paraId="114925EC" w14:textId="7E439CC4" w:rsidR="00AD0215" w:rsidRPr="000475B1" w:rsidRDefault="007E2972" w:rsidP="003B6784">
      <w:pPr>
        <w:pStyle w:val="ListParagraph"/>
        <w:numPr>
          <w:ilvl w:val="0"/>
          <w:numId w:val="2"/>
        </w:numPr>
        <w:ind w:left="360"/>
        <w:jc w:val="both"/>
        <w:rPr>
          <w:lang w:val="en-US"/>
        </w:rPr>
      </w:pPr>
      <w:r w:rsidRPr="1E1FDB30">
        <w:rPr>
          <w:lang w:val="en-US"/>
        </w:rPr>
        <w:t>Use the device</w:t>
      </w:r>
      <w:r w:rsidR="00D05E82" w:rsidRPr="1E1FDB30">
        <w:rPr>
          <w:lang w:val="en-US"/>
        </w:rPr>
        <w:t xml:space="preserve"> only</w:t>
      </w:r>
      <w:r w:rsidRPr="1E1FDB30">
        <w:rPr>
          <w:lang w:val="en-US"/>
        </w:rPr>
        <w:t xml:space="preserve"> according to </w:t>
      </w:r>
      <w:r w:rsidR="008E2364" w:rsidRPr="1E1FDB30">
        <w:rPr>
          <w:lang w:val="en-US"/>
        </w:rPr>
        <w:t xml:space="preserve">the instructions provided in </w:t>
      </w:r>
      <w:r w:rsidR="002104C6" w:rsidRPr="1E1FDB30">
        <w:rPr>
          <w:lang w:val="en-US"/>
        </w:rPr>
        <w:t xml:space="preserve">this </w:t>
      </w:r>
      <w:r w:rsidR="006D2CD9" w:rsidRPr="1E1FDB30">
        <w:rPr>
          <w:lang w:val="en-US"/>
        </w:rPr>
        <w:t xml:space="preserve">user manual. </w:t>
      </w:r>
      <w:r w:rsidR="002104C6" w:rsidRPr="1E1FDB30">
        <w:rPr>
          <w:lang w:val="en-US"/>
        </w:rPr>
        <w:t>The m</w:t>
      </w:r>
      <w:r w:rsidR="006D2CD9" w:rsidRPr="1E1FDB30">
        <w:rPr>
          <w:lang w:val="en-US"/>
        </w:rPr>
        <w:t xml:space="preserve">anufacturer is not responsible for </w:t>
      </w:r>
      <w:r w:rsidR="00A14738">
        <w:rPr>
          <w:lang w:val="en-FI"/>
        </w:rPr>
        <w:t xml:space="preserve">any </w:t>
      </w:r>
      <w:r w:rsidR="006D2CD9" w:rsidRPr="1E1FDB30">
        <w:rPr>
          <w:lang w:val="en-US"/>
        </w:rPr>
        <w:t>dama</w:t>
      </w:r>
      <w:r w:rsidR="009A67CD" w:rsidRPr="1E1FDB30">
        <w:rPr>
          <w:lang w:val="en-US"/>
        </w:rPr>
        <w:t xml:space="preserve">ge or </w:t>
      </w:r>
      <w:r w:rsidR="00DF41C3" w:rsidRPr="1E1FDB30">
        <w:rPr>
          <w:lang w:val="en-US"/>
        </w:rPr>
        <w:t xml:space="preserve">consequences </w:t>
      </w:r>
      <w:r w:rsidR="007337DE" w:rsidRPr="1E1FDB30">
        <w:rPr>
          <w:lang w:val="en-US"/>
        </w:rPr>
        <w:t>that may result from</w:t>
      </w:r>
      <w:r w:rsidR="00D93568" w:rsidRPr="1E1FDB30">
        <w:rPr>
          <w:lang w:val="en-US"/>
        </w:rPr>
        <w:t xml:space="preserve"> </w:t>
      </w:r>
      <w:r w:rsidR="007337DE" w:rsidRPr="1E1FDB30">
        <w:rPr>
          <w:lang w:val="en-US"/>
        </w:rPr>
        <w:t>non-</w:t>
      </w:r>
      <w:r w:rsidR="00D93568" w:rsidRPr="1E1FDB30">
        <w:rPr>
          <w:lang w:val="en-US"/>
        </w:rPr>
        <w:t xml:space="preserve">intended use </w:t>
      </w:r>
      <w:r w:rsidR="008E2364" w:rsidRPr="1E1FDB30">
        <w:rPr>
          <w:lang w:val="en-US"/>
        </w:rPr>
        <w:t xml:space="preserve">or misuse </w:t>
      </w:r>
      <w:r w:rsidR="00D93568" w:rsidRPr="1E1FDB30">
        <w:rPr>
          <w:lang w:val="en-US"/>
        </w:rPr>
        <w:t>of the device</w:t>
      </w:r>
      <w:r w:rsidR="002104C6" w:rsidRPr="1E1FDB30">
        <w:rPr>
          <w:lang w:val="en-US"/>
        </w:rPr>
        <w:t>.</w:t>
      </w:r>
    </w:p>
    <w:p w14:paraId="656F48F3" w14:textId="77777777" w:rsidR="00245A7F" w:rsidRPr="000475B1" w:rsidRDefault="00245A7F" w:rsidP="003B6784">
      <w:pPr>
        <w:pStyle w:val="ListParagraph"/>
        <w:jc w:val="both"/>
        <w:rPr>
          <w:lang w:val="en-US"/>
        </w:rPr>
      </w:pPr>
    </w:p>
    <w:p w14:paraId="715AB591" w14:textId="6754D772" w:rsidR="00E71F76" w:rsidRPr="000475B1" w:rsidRDefault="00245A7F" w:rsidP="003B6784">
      <w:pPr>
        <w:pStyle w:val="ListParagraph"/>
        <w:numPr>
          <w:ilvl w:val="0"/>
          <w:numId w:val="2"/>
        </w:numPr>
        <w:ind w:left="360"/>
        <w:jc w:val="both"/>
        <w:rPr>
          <w:lang w:val="en-US"/>
        </w:rPr>
      </w:pPr>
      <w:r w:rsidRPr="000475B1">
        <w:rPr>
          <w:lang w:val="en-US"/>
        </w:rPr>
        <w:t xml:space="preserve">Avoid </w:t>
      </w:r>
      <w:r w:rsidR="00D03B09" w:rsidRPr="000475B1">
        <w:rPr>
          <w:lang w:val="en-US"/>
        </w:rPr>
        <w:t xml:space="preserve">looking directly </w:t>
      </w:r>
      <w:r w:rsidR="002104C6">
        <w:rPr>
          <w:lang w:val="en-US"/>
        </w:rPr>
        <w:t>in</w:t>
      </w:r>
      <w:r w:rsidR="00D03B09" w:rsidRPr="000475B1">
        <w:rPr>
          <w:lang w:val="en-US"/>
        </w:rPr>
        <w:t xml:space="preserve">to the light source of the device. </w:t>
      </w:r>
    </w:p>
    <w:p w14:paraId="3E40788B" w14:textId="77777777" w:rsidR="00AD0215" w:rsidRPr="00E71F76" w:rsidRDefault="00AD0215" w:rsidP="00B70EE5">
      <w:pPr>
        <w:pStyle w:val="ListParagraph"/>
        <w:ind w:left="360"/>
        <w:jc w:val="both"/>
        <w:rPr>
          <w:lang w:val="en-US"/>
        </w:rPr>
      </w:pPr>
    </w:p>
    <w:p w14:paraId="17BC6ED2" w14:textId="7B95E1D8" w:rsidR="00334986" w:rsidRPr="000475B1" w:rsidRDefault="00334986" w:rsidP="003B6784">
      <w:pPr>
        <w:pStyle w:val="ListParagraph"/>
        <w:numPr>
          <w:ilvl w:val="0"/>
          <w:numId w:val="4"/>
        </w:numPr>
        <w:jc w:val="both"/>
        <w:rPr>
          <w:lang w:val="en-US"/>
        </w:rPr>
      </w:pPr>
      <w:r w:rsidRPr="000475B1">
        <w:rPr>
          <w:lang w:val="en-US"/>
        </w:rPr>
        <w:t xml:space="preserve">Do not </w:t>
      </w:r>
      <w:r w:rsidR="00CD448C" w:rsidRPr="000475B1">
        <w:rPr>
          <w:lang w:val="en-US"/>
        </w:rPr>
        <w:t>perform any</w:t>
      </w:r>
      <w:r w:rsidR="006B53EB" w:rsidRPr="000475B1">
        <w:rPr>
          <w:lang w:val="en-US"/>
        </w:rPr>
        <w:t xml:space="preserve"> </w:t>
      </w:r>
      <w:r w:rsidR="00CD448C" w:rsidRPr="000475B1">
        <w:rPr>
          <w:lang w:val="en-US"/>
        </w:rPr>
        <w:t>repair or maintenance</w:t>
      </w:r>
      <w:r w:rsidR="00B21150">
        <w:rPr>
          <w:lang w:val="en-US"/>
        </w:rPr>
        <w:t xml:space="preserve"> activity</w:t>
      </w:r>
      <w:r w:rsidR="00CD448C" w:rsidRPr="000475B1">
        <w:rPr>
          <w:lang w:val="en-US"/>
        </w:rPr>
        <w:t xml:space="preserve"> </w:t>
      </w:r>
      <w:r w:rsidR="00B21150">
        <w:rPr>
          <w:lang w:val="en-US"/>
        </w:rPr>
        <w:t xml:space="preserve">other </w:t>
      </w:r>
      <w:r w:rsidR="002104C6">
        <w:rPr>
          <w:lang w:val="en-US"/>
        </w:rPr>
        <w:t>than</w:t>
      </w:r>
      <w:r w:rsidR="002104C6" w:rsidRPr="000475B1">
        <w:rPr>
          <w:lang w:val="en-US"/>
        </w:rPr>
        <w:t xml:space="preserve"> </w:t>
      </w:r>
      <w:r w:rsidR="008E2364">
        <w:rPr>
          <w:lang w:val="en-US"/>
        </w:rPr>
        <w:t>what is</w:t>
      </w:r>
      <w:r w:rsidR="008E2364" w:rsidRPr="000475B1">
        <w:rPr>
          <w:lang w:val="en-US"/>
        </w:rPr>
        <w:t xml:space="preserve"> </w:t>
      </w:r>
      <w:r w:rsidR="00912B6A" w:rsidRPr="000475B1">
        <w:rPr>
          <w:lang w:val="en-US"/>
        </w:rPr>
        <w:t>specified</w:t>
      </w:r>
      <w:r w:rsidR="00E6385F" w:rsidRPr="000475B1">
        <w:rPr>
          <w:lang w:val="en-US"/>
        </w:rPr>
        <w:t xml:space="preserve"> in this manual. </w:t>
      </w:r>
    </w:p>
    <w:p w14:paraId="4A5D53F9" w14:textId="12A946EE" w:rsidR="00AD0215" w:rsidRPr="000475B1" w:rsidRDefault="000438EC" w:rsidP="003B6784">
      <w:pPr>
        <w:pStyle w:val="ListParagraph"/>
        <w:ind w:left="360"/>
        <w:jc w:val="both"/>
        <w:rPr>
          <w:lang w:val="en-US"/>
        </w:rPr>
      </w:pPr>
      <w:r w:rsidRPr="000475B1">
        <w:rPr>
          <w:lang w:val="en-US"/>
        </w:rPr>
        <w:t xml:space="preserve">All other repair and maintenance actions </w:t>
      </w:r>
      <w:r w:rsidR="008E2364">
        <w:rPr>
          <w:lang w:val="en-US"/>
        </w:rPr>
        <w:t>must</w:t>
      </w:r>
      <w:r w:rsidR="008E2364" w:rsidRPr="000475B1">
        <w:rPr>
          <w:lang w:val="en-US"/>
        </w:rPr>
        <w:t xml:space="preserve"> </w:t>
      </w:r>
      <w:r w:rsidR="007630DC" w:rsidRPr="000475B1">
        <w:rPr>
          <w:lang w:val="en-US"/>
        </w:rPr>
        <w:t xml:space="preserve">be performed </w:t>
      </w:r>
      <w:r w:rsidR="00582570" w:rsidRPr="000475B1">
        <w:rPr>
          <w:lang w:val="en-US"/>
        </w:rPr>
        <w:t xml:space="preserve">by </w:t>
      </w:r>
      <w:r w:rsidR="002104C6">
        <w:rPr>
          <w:lang w:val="en-US"/>
        </w:rPr>
        <w:t xml:space="preserve">the </w:t>
      </w:r>
      <w:r w:rsidR="00582570" w:rsidRPr="000475B1">
        <w:rPr>
          <w:lang w:val="en-US"/>
        </w:rPr>
        <w:t xml:space="preserve">manufacturer or authorized </w:t>
      </w:r>
      <w:r w:rsidR="0009037E" w:rsidRPr="000475B1">
        <w:rPr>
          <w:lang w:val="en-US"/>
        </w:rPr>
        <w:t>service agent</w:t>
      </w:r>
      <w:r w:rsidR="00152AC8" w:rsidRPr="000475B1">
        <w:rPr>
          <w:lang w:val="en-US"/>
        </w:rPr>
        <w:t xml:space="preserve">. </w:t>
      </w:r>
      <w:r w:rsidR="00846FC7" w:rsidRPr="000475B1">
        <w:rPr>
          <w:lang w:val="en-US"/>
        </w:rPr>
        <w:t>For m</w:t>
      </w:r>
      <w:r w:rsidR="00152AC8" w:rsidRPr="000475B1">
        <w:rPr>
          <w:lang w:val="en-US"/>
        </w:rPr>
        <w:t xml:space="preserve">ore information </w:t>
      </w:r>
      <w:r w:rsidR="002104C6">
        <w:rPr>
          <w:lang w:val="en-US"/>
        </w:rPr>
        <w:t>about</w:t>
      </w:r>
      <w:r w:rsidR="002104C6" w:rsidRPr="000475B1">
        <w:rPr>
          <w:lang w:val="en-US"/>
        </w:rPr>
        <w:t xml:space="preserve"> </w:t>
      </w:r>
      <w:r w:rsidR="00846FC7" w:rsidRPr="000475B1">
        <w:rPr>
          <w:lang w:val="en-US"/>
        </w:rPr>
        <w:t xml:space="preserve">maintenance and service, </w:t>
      </w:r>
      <w:r w:rsidR="002104C6">
        <w:rPr>
          <w:lang w:val="en-US"/>
        </w:rPr>
        <w:t>see</w:t>
      </w:r>
      <w:r w:rsidR="00846FC7" w:rsidRPr="000475B1">
        <w:rPr>
          <w:lang w:val="en-US"/>
        </w:rPr>
        <w:t xml:space="preserve"> section </w:t>
      </w:r>
      <w:r w:rsidR="00D906C4">
        <w:t>5</w:t>
      </w:r>
      <w:r w:rsidR="002104C6">
        <w:rPr>
          <w:lang w:val="en-US"/>
        </w:rPr>
        <w:t xml:space="preserve"> of this manual</w:t>
      </w:r>
      <w:r w:rsidR="00D906C4">
        <w:t xml:space="preserve"> </w:t>
      </w:r>
      <w:r w:rsidR="00CC2E66">
        <w:t>(</w:t>
      </w:r>
      <w:r w:rsidR="00D906C4" w:rsidRPr="00D906C4">
        <w:t>Device operation and maintenance</w:t>
      </w:r>
      <w:r w:rsidR="00CC2E66">
        <w:t>).</w:t>
      </w:r>
    </w:p>
    <w:p w14:paraId="796B4B60" w14:textId="77777777" w:rsidR="00AD0215" w:rsidRPr="000475B1" w:rsidRDefault="00AD0215" w:rsidP="003B6784">
      <w:pPr>
        <w:pStyle w:val="ListParagraph"/>
        <w:ind w:left="360"/>
        <w:jc w:val="both"/>
        <w:rPr>
          <w:lang w:val="en-US"/>
        </w:rPr>
      </w:pPr>
    </w:p>
    <w:p w14:paraId="57591D3D" w14:textId="71F66226" w:rsidR="00B703CB" w:rsidRPr="000475B1" w:rsidRDefault="00846FC7" w:rsidP="003B6784">
      <w:pPr>
        <w:pStyle w:val="ListParagraph"/>
        <w:numPr>
          <w:ilvl w:val="0"/>
          <w:numId w:val="4"/>
        </w:numPr>
        <w:jc w:val="both"/>
        <w:rPr>
          <w:lang w:val="en-US"/>
        </w:rPr>
      </w:pPr>
      <w:r w:rsidRPr="000475B1">
        <w:rPr>
          <w:lang w:val="en-US"/>
        </w:rPr>
        <w:t>Do not modify or open the device</w:t>
      </w:r>
      <w:r w:rsidR="002104C6">
        <w:rPr>
          <w:lang w:val="en-US"/>
        </w:rPr>
        <w:t>, as</w:t>
      </w:r>
      <w:r w:rsidRPr="000475B1">
        <w:rPr>
          <w:lang w:val="en-US"/>
        </w:rPr>
        <w:t xml:space="preserve"> </w:t>
      </w:r>
      <w:r w:rsidR="00D146DE">
        <w:t xml:space="preserve">the </w:t>
      </w:r>
      <w:r w:rsidR="002104C6">
        <w:rPr>
          <w:lang w:val="en-US"/>
        </w:rPr>
        <w:t>s</w:t>
      </w:r>
      <w:r w:rsidR="002104C6" w:rsidRPr="000475B1">
        <w:rPr>
          <w:lang w:val="en-US"/>
        </w:rPr>
        <w:t xml:space="preserve">afety </w:t>
      </w:r>
      <w:r w:rsidR="00B474C0" w:rsidRPr="000475B1">
        <w:rPr>
          <w:lang w:val="en-US"/>
        </w:rPr>
        <w:t xml:space="preserve">of the device cannot be </w:t>
      </w:r>
      <w:r w:rsidR="00E612E0" w:rsidRPr="000475B1">
        <w:rPr>
          <w:lang w:val="en-US"/>
        </w:rPr>
        <w:t>guaranteed</w:t>
      </w:r>
      <w:r w:rsidR="002104C6">
        <w:rPr>
          <w:lang w:val="en-US"/>
        </w:rPr>
        <w:t xml:space="preserve"> after such </w:t>
      </w:r>
      <w:r w:rsidR="00B21150">
        <w:rPr>
          <w:lang w:val="en-US"/>
        </w:rPr>
        <w:t>actions</w:t>
      </w:r>
      <w:r w:rsidR="00B474C0" w:rsidRPr="000475B1">
        <w:rPr>
          <w:lang w:val="en-US"/>
        </w:rPr>
        <w:t>.</w:t>
      </w:r>
    </w:p>
    <w:p w14:paraId="0215D043" w14:textId="77777777" w:rsidR="00AD0215" w:rsidRPr="000475B1" w:rsidRDefault="00AD0215" w:rsidP="003B6784">
      <w:pPr>
        <w:jc w:val="both"/>
        <w:rPr>
          <w:lang w:val="en-US"/>
        </w:rPr>
      </w:pPr>
    </w:p>
    <w:p w14:paraId="19E351F0" w14:textId="7EFBCE41" w:rsidR="00AD0215" w:rsidRPr="000475B1" w:rsidRDefault="00D51D4F" w:rsidP="003B6784">
      <w:pPr>
        <w:pStyle w:val="ListParagraph"/>
        <w:numPr>
          <w:ilvl w:val="0"/>
          <w:numId w:val="2"/>
        </w:numPr>
        <w:ind w:left="360"/>
        <w:jc w:val="both"/>
        <w:rPr>
          <w:lang w:val="en-US"/>
        </w:rPr>
      </w:pPr>
      <w:r w:rsidRPr="000475B1">
        <w:rPr>
          <w:lang w:val="en-US"/>
        </w:rPr>
        <w:t>Do not use the device near flammable materials, including flammable an</w:t>
      </w:r>
      <w:r w:rsidR="00D146DE">
        <w:t>a</w:t>
      </w:r>
      <w:r w:rsidRPr="000475B1">
        <w:rPr>
          <w:lang w:val="en-US"/>
        </w:rPr>
        <w:t>esthetics</w:t>
      </w:r>
      <w:r w:rsidR="00AD0215" w:rsidRPr="000475B1">
        <w:rPr>
          <w:lang w:val="en-US"/>
        </w:rPr>
        <w:t>.</w:t>
      </w:r>
    </w:p>
    <w:p w14:paraId="40CB357D" w14:textId="77777777" w:rsidR="00AD0215" w:rsidRPr="000475B1" w:rsidRDefault="00AD0215" w:rsidP="003B6784">
      <w:pPr>
        <w:jc w:val="both"/>
        <w:rPr>
          <w:lang w:val="en-US"/>
        </w:rPr>
      </w:pPr>
    </w:p>
    <w:p w14:paraId="4ECFC9F6" w14:textId="0312CC04" w:rsidR="00AD0215" w:rsidRPr="000475B1" w:rsidRDefault="00545B0B" w:rsidP="003B6784">
      <w:pPr>
        <w:pStyle w:val="ListParagraph"/>
        <w:numPr>
          <w:ilvl w:val="0"/>
          <w:numId w:val="2"/>
        </w:numPr>
        <w:ind w:left="360"/>
        <w:jc w:val="both"/>
        <w:rPr>
          <w:lang w:val="en-US"/>
        </w:rPr>
      </w:pPr>
      <w:r w:rsidRPr="000475B1">
        <w:rPr>
          <w:lang w:val="en-US"/>
        </w:rPr>
        <w:t xml:space="preserve">Do not use the device in environments with strong magnetic fields or </w:t>
      </w:r>
      <w:r w:rsidR="00AB0257">
        <w:rPr>
          <w:lang w:val="en-US"/>
        </w:rPr>
        <w:t xml:space="preserve">with </w:t>
      </w:r>
      <w:r w:rsidRPr="000475B1">
        <w:rPr>
          <w:lang w:val="en-US"/>
        </w:rPr>
        <w:t>high levels of electromagnetic interference</w:t>
      </w:r>
      <w:r w:rsidR="00D906C4">
        <w:t xml:space="preserve">. </w:t>
      </w:r>
    </w:p>
    <w:p w14:paraId="1483BC22" w14:textId="77777777" w:rsidR="00AD0215" w:rsidRPr="000475B1" w:rsidRDefault="00AD0215" w:rsidP="003B6784">
      <w:pPr>
        <w:pStyle w:val="ListParagraph"/>
        <w:ind w:left="360"/>
        <w:jc w:val="both"/>
        <w:rPr>
          <w:lang w:val="en-US"/>
        </w:rPr>
      </w:pPr>
    </w:p>
    <w:p w14:paraId="1CD52F0F" w14:textId="4FABF155" w:rsidR="00AD0215" w:rsidRPr="000475B1" w:rsidRDefault="004E7654" w:rsidP="003B6784">
      <w:pPr>
        <w:pStyle w:val="ListParagraph"/>
        <w:numPr>
          <w:ilvl w:val="0"/>
          <w:numId w:val="2"/>
        </w:numPr>
        <w:ind w:left="360"/>
        <w:jc w:val="both"/>
        <w:rPr>
          <w:lang w:val="en-US"/>
        </w:rPr>
      </w:pPr>
      <w:r w:rsidRPr="000475B1">
        <w:rPr>
          <w:lang w:val="en-US"/>
        </w:rPr>
        <w:t>Do not use the device next to electromagnetically sensitive equipment.</w:t>
      </w:r>
      <w:r w:rsidR="00AD0215" w:rsidRPr="000475B1">
        <w:rPr>
          <w:lang w:val="en-US"/>
        </w:rPr>
        <w:t xml:space="preserve"> </w:t>
      </w:r>
    </w:p>
    <w:p w14:paraId="756CB0EA" w14:textId="77777777" w:rsidR="00ED4CED" w:rsidRPr="000475B1" w:rsidRDefault="00ED4CED" w:rsidP="003B6784">
      <w:pPr>
        <w:pStyle w:val="ListParagraph"/>
        <w:jc w:val="both"/>
        <w:rPr>
          <w:lang w:val="en-US"/>
        </w:rPr>
      </w:pPr>
    </w:p>
    <w:p w14:paraId="661899DB" w14:textId="37E66C14" w:rsidR="00D23AAA" w:rsidRPr="00D23AAA" w:rsidRDefault="00050F15" w:rsidP="00D23AAA">
      <w:pPr>
        <w:pStyle w:val="ListParagraph"/>
        <w:numPr>
          <w:ilvl w:val="0"/>
          <w:numId w:val="2"/>
        </w:numPr>
        <w:ind w:left="360"/>
        <w:jc w:val="both"/>
        <w:rPr>
          <w:lang w:val="en-US"/>
        </w:rPr>
      </w:pPr>
      <w:bookmarkStart w:id="6" w:name="_Hlk37931773"/>
      <w:r>
        <w:t>Do</w:t>
      </w:r>
      <w:r w:rsidR="00ED4CED" w:rsidRPr="000475B1">
        <w:rPr>
          <w:lang w:val="en-US"/>
        </w:rPr>
        <w:t xml:space="preserve"> not immerse the</w:t>
      </w:r>
      <w:r w:rsidR="007221A1">
        <w:t xml:space="preserve"> </w:t>
      </w:r>
      <w:r w:rsidR="001C0664">
        <w:t>control unit</w:t>
      </w:r>
      <w:r w:rsidR="00AB0257">
        <w:rPr>
          <w:lang w:val="en-US"/>
        </w:rPr>
        <w:t xml:space="preserve"> in any liquid</w:t>
      </w:r>
      <w:r w:rsidR="00ED4CED" w:rsidRPr="000475B1">
        <w:rPr>
          <w:lang w:val="en-US"/>
        </w:rPr>
        <w:t xml:space="preserve">. The </w:t>
      </w:r>
      <w:r w:rsidR="00C85BE6">
        <w:t>control unit</w:t>
      </w:r>
      <w:r w:rsidR="00C85BE6" w:rsidRPr="000475B1">
        <w:rPr>
          <w:lang w:val="en-US"/>
        </w:rPr>
        <w:t xml:space="preserve"> </w:t>
      </w:r>
      <w:r w:rsidR="00C85BE6">
        <w:t xml:space="preserve">and </w:t>
      </w:r>
      <w:r w:rsidR="005C5B37">
        <w:t xml:space="preserve">the power bank </w:t>
      </w:r>
      <w:r w:rsidR="00ED4CED" w:rsidRPr="000475B1">
        <w:rPr>
          <w:lang w:val="en-US"/>
        </w:rPr>
        <w:t>contain</w:t>
      </w:r>
      <w:r w:rsidR="005C5B37">
        <w:t xml:space="preserve"> </w:t>
      </w:r>
      <w:r w:rsidR="00ED4CED" w:rsidRPr="000475B1">
        <w:rPr>
          <w:lang w:val="en-US"/>
        </w:rPr>
        <w:t>sensitive electronic components that can be damaged by contact with liquids.</w:t>
      </w:r>
      <w:r w:rsidR="007221A1">
        <w:t xml:space="preserve"> </w:t>
      </w:r>
      <w:r>
        <w:t>The</w:t>
      </w:r>
      <w:r w:rsidR="007221A1">
        <w:t xml:space="preserve"> mouthpiece </w:t>
      </w:r>
      <w:r w:rsidR="005C5B37">
        <w:t>can be immersed in water</w:t>
      </w:r>
      <w:r w:rsidR="005F7DA6">
        <w:t xml:space="preserve">. </w:t>
      </w:r>
    </w:p>
    <w:bookmarkEnd w:id="6"/>
    <w:p w14:paraId="58D3463E" w14:textId="77777777" w:rsidR="00D23AAA" w:rsidRPr="00D23AAA" w:rsidRDefault="00D23AAA" w:rsidP="00D23AAA">
      <w:pPr>
        <w:pStyle w:val="ListParagraph"/>
        <w:rPr>
          <w:lang w:val="en-US"/>
        </w:rPr>
      </w:pPr>
    </w:p>
    <w:p w14:paraId="496A6BE1" w14:textId="0C4CC5B7" w:rsidR="00A916C1" w:rsidRPr="00D23AAA" w:rsidRDefault="003B212B" w:rsidP="00D23AAA">
      <w:pPr>
        <w:pStyle w:val="ListParagraph"/>
        <w:numPr>
          <w:ilvl w:val="0"/>
          <w:numId w:val="2"/>
        </w:numPr>
        <w:ind w:left="360"/>
        <w:jc w:val="both"/>
        <w:rPr>
          <w:lang w:val="en-US"/>
        </w:rPr>
      </w:pPr>
      <w:r w:rsidRPr="00D23AAA">
        <w:rPr>
          <w:lang w:val="en-US"/>
        </w:rPr>
        <w:t xml:space="preserve">Do not connect </w:t>
      </w:r>
      <w:r w:rsidR="009F4791" w:rsidRPr="00D23AAA">
        <w:t xml:space="preserve">any </w:t>
      </w:r>
      <w:r w:rsidR="00085264" w:rsidRPr="00D23AAA">
        <w:t xml:space="preserve">other </w:t>
      </w:r>
      <w:r w:rsidRPr="00D23AAA">
        <w:rPr>
          <w:lang w:val="en-US"/>
        </w:rPr>
        <w:t xml:space="preserve">power sources </w:t>
      </w:r>
      <w:r w:rsidR="00CC2E66">
        <w:t>to</w:t>
      </w:r>
      <w:r w:rsidR="00CC2E66" w:rsidRPr="00D23AAA">
        <w:t xml:space="preserve"> </w:t>
      </w:r>
      <w:r w:rsidR="00B13962" w:rsidRPr="00D23AAA">
        <w:t>the device</w:t>
      </w:r>
      <w:r w:rsidR="00085264" w:rsidRPr="00D23AAA">
        <w:t xml:space="preserve"> </w:t>
      </w:r>
      <w:r w:rsidRPr="00D23AAA">
        <w:rPr>
          <w:lang w:val="en-US"/>
        </w:rPr>
        <w:t xml:space="preserve">than those </w:t>
      </w:r>
      <w:r w:rsidR="00D8140E" w:rsidRPr="00D23AAA">
        <w:t xml:space="preserve">specified </w:t>
      </w:r>
      <w:r w:rsidR="00B13962" w:rsidRPr="00D23AAA">
        <w:t>in these instructions.</w:t>
      </w:r>
      <w:r w:rsidR="009F4791" w:rsidRPr="00D23AAA">
        <w:t xml:space="preserve"> We recommend using the power source </w:t>
      </w:r>
      <w:r w:rsidR="00B20604" w:rsidRPr="00D23AAA">
        <w:t xml:space="preserve">that </w:t>
      </w:r>
      <w:r w:rsidR="00CC2E66">
        <w:t>comes with</w:t>
      </w:r>
      <w:r w:rsidR="00DE3C01" w:rsidRPr="00D23AAA">
        <w:rPr>
          <w:rFonts w:eastAsia="Times New Roman" w:cs="Times New Roman"/>
          <w:color w:val="0E101A"/>
        </w:rPr>
        <w:t xml:space="preserve"> </w:t>
      </w:r>
      <w:r w:rsidR="00A916C1" w:rsidRPr="00D23AAA">
        <w:t>the device.</w:t>
      </w:r>
    </w:p>
    <w:p w14:paraId="2B075DDA" w14:textId="77777777" w:rsidR="00AD0215" w:rsidRPr="000475B1" w:rsidRDefault="00AD0215" w:rsidP="003B6784">
      <w:pPr>
        <w:jc w:val="both"/>
        <w:rPr>
          <w:lang w:val="en-US"/>
        </w:rPr>
      </w:pPr>
    </w:p>
    <w:p w14:paraId="54A8365B" w14:textId="41D217BA" w:rsidR="00AD0215" w:rsidRPr="000475B1" w:rsidRDefault="004A4C73" w:rsidP="003B6784">
      <w:pPr>
        <w:pStyle w:val="ListParagraph"/>
        <w:numPr>
          <w:ilvl w:val="0"/>
          <w:numId w:val="2"/>
        </w:numPr>
        <w:ind w:left="360"/>
        <w:jc w:val="both"/>
        <w:rPr>
          <w:lang w:val="en-US"/>
        </w:rPr>
      </w:pPr>
      <w:bookmarkStart w:id="7" w:name="_Hlk37931897"/>
      <w:r w:rsidRPr="000475B1">
        <w:rPr>
          <w:lang w:val="en-US"/>
        </w:rPr>
        <w:t xml:space="preserve">Ensure that use and storage are carried out under the conditions specified in Section </w:t>
      </w:r>
      <w:r w:rsidR="00D906C4">
        <w:t>8</w:t>
      </w:r>
      <w:r w:rsidR="00D906C4" w:rsidRPr="00D906C4">
        <w:rPr>
          <w:lang w:val="en-US"/>
        </w:rPr>
        <w:t xml:space="preserve"> </w:t>
      </w:r>
      <w:r w:rsidR="00D906C4">
        <w:rPr>
          <w:lang w:val="en-US"/>
        </w:rPr>
        <w:t>of this manual</w:t>
      </w:r>
      <w:r w:rsidR="00CC2E66">
        <w:t xml:space="preserve"> (</w:t>
      </w:r>
      <w:r w:rsidR="00D906C4">
        <w:t>Technical specifications</w:t>
      </w:r>
      <w:r w:rsidR="00CC2E66">
        <w:t>)</w:t>
      </w:r>
      <w:r w:rsidR="00D906C4">
        <w:t>.</w:t>
      </w:r>
    </w:p>
    <w:bookmarkEnd w:id="7"/>
    <w:p w14:paraId="543A29CF" w14:textId="77777777" w:rsidR="00AD0215" w:rsidRPr="000475B1" w:rsidRDefault="00AD0215" w:rsidP="003B6784">
      <w:pPr>
        <w:jc w:val="both"/>
        <w:rPr>
          <w:lang w:val="en-US"/>
        </w:rPr>
      </w:pPr>
    </w:p>
    <w:p w14:paraId="5662C17D" w14:textId="7DC4F9BB" w:rsidR="00AD0215" w:rsidRDefault="6215848F" w:rsidP="6215848F">
      <w:pPr>
        <w:pStyle w:val="ListParagraph"/>
        <w:numPr>
          <w:ilvl w:val="0"/>
          <w:numId w:val="2"/>
        </w:numPr>
        <w:ind w:left="360"/>
        <w:jc w:val="both"/>
        <w:rPr>
          <w:lang w:val="en-US"/>
        </w:rPr>
      </w:pPr>
      <w:r w:rsidRPr="6215848F">
        <w:rPr>
          <w:lang w:val="en-US"/>
        </w:rPr>
        <w:t xml:space="preserve">Ensure that the cables/cords and their protective parts are in perfect working condition before use. </w:t>
      </w:r>
    </w:p>
    <w:p w14:paraId="6F4828EA" w14:textId="77777777" w:rsidR="00933C7E" w:rsidRPr="00933C7E" w:rsidRDefault="00933C7E" w:rsidP="00933C7E">
      <w:pPr>
        <w:pStyle w:val="ListParagraph"/>
        <w:rPr>
          <w:lang w:val="en-US"/>
        </w:rPr>
      </w:pPr>
    </w:p>
    <w:p w14:paraId="5EDD6A69" w14:textId="4374C954" w:rsidR="00933C7E" w:rsidRPr="00B70EE5" w:rsidRDefault="005C6C45" w:rsidP="411CF3FD">
      <w:pPr>
        <w:pStyle w:val="ListParagraph"/>
        <w:numPr>
          <w:ilvl w:val="0"/>
          <w:numId w:val="2"/>
        </w:numPr>
        <w:ind w:left="360"/>
        <w:jc w:val="both"/>
        <w:rPr>
          <w:lang w:val="en-US"/>
        </w:rPr>
      </w:pPr>
      <w:bookmarkStart w:id="8" w:name="_Hlk37931937"/>
      <w:proofErr w:type="spellStart"/>
      <w:r>
        <w:t>Lumorinse</w:t>
      </w:r>
      <w:proofErr w:type="spellEnd"/>
      <w:r>
        <w:t xml:space="preserve"> is safe </w:t>
      </w:r>
      <w:r w:rsidR="00A14738">
        <w:rPr>
          <w:lang w:val="en-FI"/>
        </w:rPr>
        <w:t xml:space="preserve">to use </w:t>
      </w:r>
      <w:r>
        <w:t>and is not absorbed in the digestive tract. However, we recommend spitting it out after swishing in mouth and a</w:t>
      </w:r>
      <w:r w:rsidR="00D906C4">
        <w:t xml:space="preserve">void swallowing </w:t>
      </w:r>
      <w:r w:rsidR="00791587">
        <w:t>it.</w:t>
      </w:r>
    </w:p>
    <w:bookmarkEnd w:id="8"/>
    <w:p w14:paraId="4E8E8B2D" w14:textId="77777777" w:rsidR="00B43465" w:rsidRPr="00B43465" w:rsidRDefault="00B43465" w:rsidP="00B70EE5">
      <w:pPr>
        <w:pStyle w:val="ListParagraph"/>
        <w:rPr>
          <w:highlight w:val="yellow"/>
          <w:lang w:val="en-US"/>
        </w:rPr>
      </w:pPr>
    </w:p>
    <w:p w14:paraId="7C013429" w14:textId="77777777" w:rsidR="00AC5E80" w:rsidRDefault="00B43465">
      <w:pPr>
        <w:pStyle w:val="ListParagraph"/>
        <w:numPr>
          <w:ilvl w:val="0"/>
          <w:numId w:val="15"/>
        </w:numPr>
      </w:pPr>
      <w:r w:rsidRPr="0021532A">
        <w:t xml:space="preserve">For safety reasons, do not drop, short circuit, or use the power </w:t>
      </w:r>
      <w:r>
        <w:t>bank</w:t>
      </w:r>
      <w:r w:rsidRPr="0021532A">
        <w:t xml:space="preserve"> at high temperatures. </w:t>
      </w:r>
    </w:p>
    <w:p w14:paraId="54A7F81A" w14:textId="77777777" w:rsidR="00AC5E80" w:rsidRDefault="00AC5E80" w:rsidP="00AC5E80">
      <w:pPr>
        <w:pStyle w:val="ListParagraph"/>
        <w:ind w:left="360"/>
      </w:pPr>
    </w:p>
    <w:p w14:paraId="6F86716C" w14:textId="77777777" w:rsidR="00AC5E80" w:rsidRDefault="00B43465" w:rsidP="00AC5E80">
      <w:pPr>
        <w:pStyle w:val="ListParagraph"/>
        <w:numPr>
          <w:ilvl w:val="0"/>
          <w:numId w:val="15"/>
        </w:numPr>
      </w:pPr>
      <w:r w:rsidRPr="0021532A">
        <w:t xml:space="preserve">If the power supply swells or changes shape, stop using it. </w:t>
      </w:r>
    </w:p>
    <w:p w14:paraId="13BA1E3E" w14:textId="77777777" w:rsidR="00AC5E80" w:rsidRDefault="00AC5E80" w:rsidP="00AC5E80">
      <w:pPr>
        <w:pStyle w:val="ListParagraph"/>
      </w:pPr>
    </w:p>
    <w:p w14:paraId="5508880F" w14:textId="5BC259DC" w:rsidR="00F73602" w:rsidRDefault="00B43465" w:rsidP="00AC5E80">
      <w:pPr>
        <w:pStyle w:val="ListParagraph"/>
        <w:numPr>
          <w:ilvl w:val="0"/>
          <w:numId w:val="15"/>
        </w:numPr>
      </w:pPr>
      <w:r>
        <w:t xml:space="preserve">Keep </w:t>
      </w:r>
      <w:r w:rsidR="001A67DE">
        <w:t xml:space="preserve">the power bank </w:t>
      </w:r>
      <w:r>
        <w:t xml:space="preserve">out of </w:t>
      </w:r>
      <w:r w:rsidR="00CC2E66">
        <w:t xml:space="preserve">the </w:t>
      </w:r>
      <w:r>
        <w:t>reach of</w:t>
      </w:r>
      <w:r w:rsidR="00A14738">
        <w:rPr>
          <w:lang w:val="en-FI"/>
        </w:rPr>
        <w:t xml:space="preserve"> small</w:t>
      </w:r>
      <w:r>
        <w:t xml:space="preserve"> children</w:t>
      </w:r>
      <w:r w:rsidR="00F031AB">
        <w:t xml:space="preserve">. </w:t>
      </w:r>
      <w:r w:rsidR="00CC2E66">
        <w:t>The p</w:t>
      </w:r>
      <w:r>
        <w:t>ower supply</w:t>
      </w:r>
      <w:r w:rsidR="001A67DE">
        <w:t xml:space="preserve"> is</w:t>
      </w:r>
      <w:r>
        <w:t xml:space="preserve"> </w:t>
      </w:r>
      <w:r w:rsidR="005859BD">
        <w:t xml:space="preserve">intended </w:t>
      </w:r>
      <w:r>
        <w:t xml:space="preserve">for adult use. </w:t>
      </w:r>
    </w:p>
    <w:p w14:paraId="43587BAB" w14:textId="77777777" w:rsidR="00F73602" w:rsidRDefault="00F73602" w:rsidP="00F73602">
      <w:pPr>
        <w:pStyle w:val="ListParagraph"/>
      </w:pPr>
    </w:p>
    <w:p w14:paraId="6C3F30AA" w14:textId="3CE17CE3" w:rsidR="00B43465" w:rsidRPr="00B70EE5" w:rsidRDefault="00B43465" w:rsidP="00AC5E80">
      <w:pPr>
        <w:pStyle w:val="ListParagraph"/>
        <w:numPr>
          <w:ilvl w:val="0"/>
          <w:numId w:val="15"/>
        </w:numPr>
      </w:pPr>
      <w:r w:rsidRPr="0021532A">
        <w:t xml:space="preserve">Failure to follow the instructions </w:t>
      </w:r>
      <w:r w:rsidR="001A67DE">
        <w:t>for the power</w:t>
      </w:r>
      <w:r w:rsidR="00F73602">
        <w:t xml:space="preserve"> </w:t>
      </w:r>
      <w:r w:rsidR="001A67DE">
        <w:t xml:space="preserve">bank </w:t>
      </w:r>
      <w:r w:rsidRPr="0021532A">
        <w:t>may result in fire or possible injury.</w:t>
      </w:r>
    </w:p>
    <w:p w14:paraId="5AADA81C" w14:textId="371C1F0E" w:rsidR="6215848F" w:rsidRDefault="0061423D" w:rsidP="6215848F">
      <w:pPr>
        <w:jc w:val="both"/>
        <w:rPr>
          <w:lang w:val="en-US"/>
        </w:rPr>
      </w:pPr>
      <w:r>
        <w:rPr>
          <w:noProof/>
          <w:lang w:val="fi-FI" w:eastAsia="fi-FI"/>
        </w:rPr>
        <w:drawing>
          <wp:anchor distT="0" distB="0" distL="114300" distR="114300" simplePos="0" relativeHeight="251658284" behindDoc="0" locked="0" layoutInCell="1" allowOverlap="1" wp14:anchorId="27D20959" wp14:editId="4CE02631">
            <wp:simplePos x="0" y="0"/>
            <wp:positionH relativeFrom="margin">
              <wp:align>left</wp:align>
            </wp:positionH>
            <wp:positionV relativeFrom="paragraph">
              <wp:posOffset>130175</wp:posOffset>
            </wp:positionV>
            <wp:extent cx="417845" cy="351130"/>
            <wp:effectExtent l="0" t="0" r="1270" b="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2B4BFA48" w14:textId="082417C7" w:rsidR="6215848F" w:rsidRDefault="04C655CB" w:rsidP="04C655CB">
      <w:pPr>
        <w:ind w:left="216"/>
        <w:jc w:val="both"/>
        <w:rPr>
          <w:rFonts w:eastAsia="Times New Roman" w:cs="Times New Roman"/>
          <w:color w:val="000000" w:themeColor="text1"/>
          <w:highlight w:val="yellow"/>
          <w:lang w:val="en-US"/>
        </w:rPr>
      </w:pPr>
      <w:r w:rsidRPr="04C655CB">
        <w:rPr>
          <w:b/>
          <w:bCs/>
          <w:lang w:val="en-US"/>
        </w:rPr>
        <w:t>Note!</w:t>
      </w:r>
      <w:r w:rsidRPr="04C655CB">
        <w:rPr>
          <w:lang w:val="en-US"/>
        </w:rPr>
        <w:t xml:space="preserve"> The device </w:t>
      </w:r>
      <w:r w:rsidR="00CC2E66">
        <w:rPr>
          <w:lang w:val="en-US"/>
        </w:rPr>
        <w:t>must</w:t>
      </w:r>
      <w:r w:rsidR="00CC2E66" w:rsidRPr="04C655CB">
        <w:rPr>
          <w:lang w:val="en-US"/>
        </w:rPr>
        <w:t xml:space="preserve"> </w:t>
      </w:r>
      <w:r w:rsidRPr="04C655CB">
        <w:rPr>
          <w:lang w:val="en-US"/>
        </w:rPr>
        <w:t xml:space="preserve">be used only with </w:t>
      </w:r>
      <w:proofErr w:type="spellStart"/>
      <w:r w:rsidR="00384099">
        <w:t>Lumorinse</w:t>
      </w:r>
      <w:proofErr w:type="spellEnd"/>
      <w:r w:rsidR="00384099">
        <w:t xml:space="preserve"> products. </w:t>
      </w:r>
    </w:p>
    <w:p w14:paraId="6E9E1A72" w14:textId="6BB0E44A" w:rsidR="6215848F" w:rsidRDefault="0061423D" w:rsidP="6215848F">
      <w:pPr>
        <w:ind w:left="216"/>
        <w:jc w:val="both"/>
        <w:rPr>
          <w:rFonts w:eastAsia="Times New Roman" w:cs="Times New Roman"/>
          <w:color w:val="000000" w:themeColor="text1"/>
          <w:highlight w:val="yellow"/>
          <w:lang w:val="en-US"/>
        </w:rPr>
      </w:pPr>
      <w:r>
        <w:rPr>
          <w:noProof/>
          <w:lang w:val="fi-FI" w:eastAsia="fi-FI"/>
        </w:rPr>
        <w:drawing>
          <wp:anchor distT="0" distB="0" distL="114300" distR="114300" simplePos="0" relativeHeight="251658279" behindDoc="0" locked="0" layoutInCell="1" allowOverlap="1" wp14:anchorId="4462D8DD" wp14:editId="7C32D128">
            <wp:simplePos x="0" y="0"/>
            <wp:positionH relativeFrom="margin">
              <wp:align>left</wp:align>
            </wp:positionH>
            <wp:positionV relativeFrom="paragraph">
              <wp:posOffset>122555</wp:posOffset>
            </wp:positionV>
            <wp:extent cx="417845" cy="351130"/>
            <wp:effectExtent l="0" t="0" r="127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09230B6F" w14:textId="0A89E69A" w:rsidR="6215848F" w:rsidRDefault="04C655CB" w:rsidP="04C655CB">
      <w:pPr>
        <w:ind w:left="216"/>
        <w:jc w:val="both"/>
        <w:rPr>
          <w:rFonts w:eastAsia="Times New Roman" w:cs="Times New Roman"/>
          <w:color w:val="000000" w:themeColor="text1"/>
          <w:lang w:val="en-US"/>
        </w:rPr>
      </w:pPr>
      <w:bookmarkStart w:id="9" w:name="_Hlk37932040"/>
      <w:r w:rsidRPr="04C655CB">
        <w:rPr>
          <w:rFonts w:eastAsia="Times New Roman" w:cs="Times New Roman"/>
          <w:b/>
          <w:bCs/>
          <w:color w:val="000000" w:themeColor="text1"/>
          <w:lang w:val="en-US"/>
        </w:rPr>
        <w:t>Note!</w:t>
      </w:r>
      <w:r w:rsidRPr="04C655CB">
        <w:rPr>
          <w:rFonts w:eastAsia="Times New Roman" w:cs="Times New Roman"/>
          <w:color w:val="000000" w:themeColor="text1"/>
          <w:lang w:val="en-US"/>
        </w:rPr>
        <w:t xml:space="preserve"> </w:t>
      </w:r>
      <w:r w:rsidRPr="00187A89">
        <w:rPr>
          <w:rFonts w:eastAsia="Times New Roman" w:cs="Times New Roman"/>
          <w:color w:val="000000" w:themeColor="text1"/>
          <w:lang w:val="en-US"/>
        </w:rPr>
        <w:t xml:space="preserve">Consult </w:t>
      </w:r>
      <w:proofErr w:type="spellStart"/>
      <w:r w:rsidR="0061423D" w:rsidRPr="00187A89">
        <w:rPr>
          <w:rFonts w:eastAsia="Times New Roman" w:cs="Times New Roman"/>
          <w:color w:val="000000" w:themeColor="text1"/>
          <w:lang w:val="en-US"/>
        </w:rPr>
        <w:t>th</w:t>
      </w:r>
      <w:proofErr w:type="spellEnd"/>
      <w:r w:rsidR="00882039">
        <w:rPr>
          <w:rFonts w:eastAsia="Times New Roman" w:cs="Times New Roman"/>
          <w:color w:val="000000" w:themeColor="text1"/>
        </w:rPr>
        <w:t>is</w:t>
      </w:r>
      <w:r w:rsidR="0061423D" w:rsidRPr="00187A89">
        <w:rPr>
          <w:rFonts w:eastAsia="Times New Roman" w:cs="Times New Roman"/>
          <w:color w:val="000000" w:themeColor="text1"/>
          <w:lang w:val="en-US"/>
        </w:rPr>
        <w:t xml:space="preserve"> </w:t>
      </w:r>
      <w:r w:rsidRPr="00187A89">
        <w:rPr>
          <w:rFonts w:eastAsia="Times New Roman" w:cs="Times New Roman"/>
          <w:color w:val="000000" w:themeColor="text1"/>
          <w:lang w:val="en-US"/>
        </w:rPr>
        <w:t xml:space="preserve">instruction </w:t>
      </w:r>
      <w:r w:rsidR="0061423D">
        <w:rPr>
          <w:rFonts w:eastAsia="Times New Roman" w:cs="Times New Roman"/>
          <w:color w:val="000000" w:themeColor="text1"/>
          <w:lang w:val="en-US"/>
        </w:rPr>
        <w:t>for</w:t>
      </w:r>
      <w:r w:rsidRPr="00187A89">
        <w:rPr>
          <w:rFonts w:eastAsia="Times New Roman" w:cs="Times New Roman"/>
          <w:color w:val="000000" w:themeColor="text1"/>
          <w:lang w:val="en-US"/>
        </w:rPr>
        <w:t xml:space="preserve"> use</w:t>
      </w:r>
      <w:r w:rsidR="00093BDE" w:rsidRPr="00187A89">
        <w:rPr>
          <w:rFonts w:eastAsia="Times New Roman" w:cs="Times New Roman"/>
          <w:color w:val="000000" w:themeColor="text1"/>
          <w:lang w:val="en-US"/>
        </w:rPr>
        <w:t xml:space="preserve"> and the </w:t>
      </w:r>
      <w:proofErr w:type="spellStart"/>
      <w:r w:rsidR="00882039">
        <w:rPr>
          <w:rFonts w:eastAsia="Times New Roman" w:cs="Times New Roman"/>
          <w:color w:val="000000" w:themeColor="text1"/>
          <w:lang w:val="en-US"/>
        </w:rPr>
        <w:t>Lumorinse</w:t>
      </w:r>
      <w:proofErr w:type="spellEnd"/>
      <w:r w:rsidR="00882039">
        <w:rPr>
          <w:rFonts w:eastAsia="Times New Roman" w:cs="Times New Roman"/>
          <w:color w:val="000000" w:themeColor="text1"/>
          <w:lang w:val="en-US"/>
        </w:rPr>
        <w:t xml:space="preserve"> </w:t>
      </w:r>
      <w:r w:rsidR="00093BDE" w:rsidRPr="00187A89">
        <w:rPr>
          <w:rFonts w:eastAsia="Times New Roman" w:cs="Times New Roman"/>
          <w:color w:val="000000" w:themeColor="text1"/>
          <w:lang w:val="en-US"/>
        </w:rPr>
        <w:t>packa</w:t>
      </w:r>
      <w:r w:rsidR="00AD599D" w:rsidRPr="00187A89">
        <w:rPr>
          <w:rFonts w:eastAsia="Times New Roman" w:cs="Times New Roman"/>
          <w:color w:val="000000" w:themeColor="text1"/>
          <w:lang w:val="en-US"/>
        </w:rPr>
        <w:t xml:space="preserve">ge </w:t>
      </w:r>
      <w:r w:rsidR="00882039">
        <w:rPr>
          <w:rFonts w:eastAsia="Times New Roman" w:cs="Times New Roman"/>
          <w:color w:val="000000" w:themeColor="text1"/>
          <w:lang w:val="en-US"/>
        </w:rPr>
        <w:t>markings</w:t>
      </w:r>
      <w:r w:rsidR="00237BD1">
        <w:rPr>
          <w:rFonts w:eastAsia="Times New Roman" w:cs="Times New Roman"/>
          <w:color w:val="000000" w:themeColor="text1"/>
          <w:lang w:val="en-FI"/>
        </w:rPr>
        <w:t xml:space="preserve"> concerning indication, </w:t>
      </w:r>
      <w:proofErr w:type="gramStart"/>
      <w:r w:rsidR="00237BD1">
        <w:rPr>
          <w:rFonts w:eastAsia="Times New Roman" w:cs="Times New Roman"/>
          <w:color w:val="000000" w:themeColor="text1"/>
          <w:lang w:val="en-FI"/>
        </w:rPr>
        <w:t>contraindications</w:t>
      </w:r>
      <w:proofErr w:type="gramEnd"/>
      <w:r w:rsidR="00237BD1">
        <w:rPr>
          <w:rFonts w:eastAsia="Times New Roman" w:cs="Times New Roman"/>
          <w:color w:val="000000" w:themeColor="text1"/>
          <w:lang w:val="en-FI"/>
        </w:rPr>
        <w:t xml:space="preserve"> and effects</w:t>
      </w:r>
      <w:r w:rsidR="0061423D" w:rsidRPr="04C655CB">
        <w:rPr>
          <w:rFonts w:eastAsia="Times New Roman" w:cs="Times New Roman"/>
          <w:color w:val="000000" w:themeColor="text1"/>
          <w:lang w:val="en-US"/>
        </w:rPr>
        <w:t xml:space="preserve"> </w:t>
      </w:r>
      <w:r w:rsidR="00882039">
        <w:rPr>
          <w:rFonts w:eastAsia="Times New Roman" w:cs="Times New Roman"/>
          <w:color w:val="000000" w:themeColor="text1"/>
          <w:lang w:val="en-US"/>
        </w:rPr>
        <w:t>before using</w:t>
      </w:r>
      <w:r w:rsidRPr="04C655CB">
        <w:rPr>
          <w:rFonts w:eastAsia="Times New Roman" w:cs="Times New Roman"/>
          <w:color w:val="000000" w:themeColor="text1"/>
          <w:lang w:val="en-US"/>
        </w:rPr>
        <w:t xml:space="preserve"> the </w:t>
      </w:r>
      <w:proofErr w:type="spellStart"/>
      <w:r w:rsidRPr="04C655CB">
        <w:rPr>
          <w:lang w:val="en-US"/>
        </w:rPr>
        <w:t>Lumorinse</w:t>
      </w:r>
      <w:proofErr w:type="spellEnd"/>
      <w:r w:rsidRPr="04C655CB">
        <w:rPr>
          <w:lang w:val="en-US"/>
        </w:rPr>
        <w:t xml:space="preserve"> product</w:t>
      </w:r>
      <w:r w:rsidR="00D906C4">
        <w:t>.</w:t>
      </w:r>
    </w:p>
    <w:bookmarkEnd w:id="9"/>
    <w:p w14:paraId="2C6325D4" w14:textId="77777777" w:rsidR="00227DE4" w:rsidRPr="003F56E4" w:rsidRDefault="00227DE4" w:rsidP="6215848F">
      <w:pPr>
        <w:ind w:left="216"/>
        <w:jc w:val="both"/>
        <w:rPr>
          <w:rFonts w:eastAsia="Times New Roman" w:cs="Times New Roman"/>
          <w:color w:val="000000" w:themeColor="text1"/>
          <w:lang w:val="en-US"/>
        </w:rPr>
      </w:pPr>
    </w:p>
    <w:p w14:paraId="1620B4DE" w14:textId="4E21B0AF" w:rsidR="00D6359B" w:rsidRPr="00D6359B" w:rsidRDefault="007F74F5" w:rsidP="00D6359B">
      <w:pPr>
        <w:pStyle w:val="Heading2"/>
      </w:pPr>
      <w:bookmarkStart w:id="10" w:name="_Toc99703308"/>
      <w:r w:rsidRPr="00965F8A">
        <w:t xml:space="preserve">Restrictions </w:t>
      </w:r>
      <w:r w:rsidR="008C0203">
        <w:t>for</w:t>
      </w:r>
      <w:r w:rsidR="008C0203" w:rsidRPr="00965F8A">
        <w:t xml:space="preserve"> </w:t>
      </w:r>
      <w:r w:rsidR="000B63C2" w:rsidRPr="00965F8A">
        <w:t>use</w:t>
      </w:r>
      <w:bookmarkEnd w:id="10"/>
      <w:r w:rsidR="000B63C2" w:rsidRPr="00965F8A">
        <w:t xml:space="preserve"> </w:t>
      </w:r>
    </w:p>
    <w:p w14:paraId="5AC24AF1" w14:textId="18379947" w:rsidR="00D906C4" w:rsidRPr="00511A63" w:rsidRDefault="00D906C4" w:rsidP="009F71C8">
      <w:r>
        <w:t>Consult</w:t>
      </w:r>
      <w:r w:rsidR="000C5A4D">
        <w:t xml:space="preserve"> </w:t>
      </w:r>
      <w:r w:rsidR="533555C2" w:rsidRPr="533555C2">
        <w:rPr>
          <w:lang w:val="en-US"/>
        </w:rPr>
        <w:t xml:space="preserve">your </w:t>
      </w:r>
      <w:r>
        <w:t>doctor</w:t>
      </w:r>
      <w:r w:rsidRPr="533555C2">
        <w:rPr>
          <w:lang w:val="en-US"/>
        </w:rPr>
        <w:t xml:space="preserve"> </w:t>
      </w:r>
      <w:r w:rsidR="533555C2" w:rsidRPr="533555C2">
        <w:rPr>
          <w:lang w:val="en-US"/>
        </w:rPr>
        <w:t xml:space="preserve">before using the device if you have </w:t>
      </w:r>
      <w:r w:rsidR="000C5A4D">
        <w:t xml:space="preserve">oral </w:t>
      </w:r>
      <w:r w:rsidR="00767AE6">
        <w:t>candid</w:t>
      </w:r>
      <w:r w:rsidR="006452E6">
        <w:t>i</w:t>
      </w:r>
      <w:r w:rsidR="00767AE6">
        <w:t>asis</w:t>
      </w:r>
      <w:r w:rsidR="00F820E7">
        <w:t xml:space="preserve"> (thrush)</w:t>
      </w:r>
      <w:r w:rsidR="00131870">
        <w:t xml:space="preserve"> or </w:t>
      </w:r>
      <w:r w:rsidR="000B4EC4">
        <w:t>history of near infrared or blue light sensitivity</w:t>
      </w:r>
      <w:r w:rsidR="00511A63">
        <w:t>.</w:t>
      </w:r>
    </w:p>
    <w:p w14:paraId="3EDFA9B4" w14:textId="2B232E56" w:rsidR="00511A63" w:rsidRDefault="00511A63" w:rsidP="00AD0215">
      <w:r>
        <w:t>Depending on the shape of the dental arch, the mouthpiece might not fit optimally.</w:t>
      </w:r>
      <w:r w:rsidR="00A14738" w:rsidRPr="00A14738">
        <w:t xml:space="preserve"> It is important to note that the mouthpiece is applying light, and perfect fit is not required for the treatment to be effective.</w:t>
      </w:r>
      <w:r>
        <w:t xml:space="preserve"> </w:t>
      </w:r>
    </w:p>
    <w:p w14:paraId="6AABCBC9" w14:textId="46D0B593" w:rsidR="00313294" w:rsidRDefault="003D0176" w:rsidP="00AD0215">
      <w:pPr>
        <w:rPr>
          <w:color w:val="000000" w:themeColor="text1"/>
          <w:lang w:val="en-US"/>
        </w:rPr>
      </w:pPr>
      <w:r w:rsidRPr="00B70EE5">
        <w:rPr>
          <w:color w:val="000000" w:themeColor="text1"/>
          <w:lang w:val="en-US"/>
        </w:rPr>
        <w:t xml:space="preserve">Children </w:t>
      </w:r>
      <w:r w:rsidR="0061423D">
        <w:rPr>
          <w:color w:val="000000" w:themeColor="text1"/>
          <w:lang w:val="en-US"/>
        </w:rPr>
        <w:t xml:space="preserve">aged </w:t>
      </w:r>
      <w:r w:rsidR="0061423D">
        <w:t>four and above</w:t>
      </w:r>
      <w:r w:rsidR="0061423D" w:rsidRPr="00B70EE5" w:rsidDel="0061423D">
        <w:rPr>
          <w:color w:val="000000" w:themeColor="text1"/>
          <w:lang w:val="en-US"/>
        </w:rPr>
        <w:t xml:space="preserve"> </w:t>
      </w:r>
      <w:r w:rsidRPr="00B70EE5">
        <w:rPr>
          <w:color w:val="000000" w:themeColor="text1"/>
          <w:lang w:val="en-US"/>
        </w:rPr>
        <w:t xml:space="preserve">should </w:t>
      </w:r>
      <w:r w:rsidR="00CC2E66">
        <w:rPr>
          <w:color w:val="000000" w:themeColor="text1"/>
          <w:lang w:val="en-US"/>
        </w:rPr>
        <w:t xml:space="preserve">only </w:t>
      </w:r>
      <w:r w:rsidRPr="00B70EE5">
        <w:rPr>
          <w:color w:val="000000" w:themeColor="text1"/>
          <w:lang w:val="en-US"/>
        </w:rPr>
        <w:t xml:space="preserve">use the device under adult supervision. </w:t>
      </w:r>
      <w:r w:rsidR="00CC2E66">
        <w:rPr>
          <w:color w:val="000000" w:themeColor="text1"/>
          <w:lang w:val="en-US"/>
        </w:rPr>
        <w:t>A d</w:t>
      </w:r>
      <w:r w:rsidRPr="00B70EE5">
        <w:rPr>
          <w:color w:val="000000" w:themeColor="text1"/>
          <w:lang w:val="en-US"/>
        </w:rPr>
        <w:t xml:space="preserve">entist consultation is recommended before using </w:t>
      </w:r>
      <w:r>
        <w:rPr>
          <w:color w:val="000000" w:themeColor="text1"/>
        </w:rPr>
        <w:t xml:space="preserve">the </w:t>
      </w:r>
      <w:r w:rsidRPr="00B70EE5">
        <w:rPr>
          <w:color w:val="000000" w:themeColor="text1"/>
          <w:lang w:val="en-US"/>
        </w:rPr>
        <w:t xml:space="preserve">device </w:t>
      </w:r>
      <w:r w:rsidR="00CC2E66">
        <w:rPr>
          <w:color w:val="000000" w:themeColor="text1"/>
          <w:lang w:val="en-US"/>
        </w:rPr>
        <w:t xml:space="preserve">with </w:t>
      </w:r>
      <w:r w:rsidRPr="00B70EE5">
        <w:rPr>
          <w:color w:val="000000" w:themeColor="text1"/>
          <w:lang w:val="en-US"/>
        </w:rPr>
        <w:t>children</w:t>
      </w:r>
      <w:r w:rsidR="00CC2E66">
        <w:rPr>
          <w:color w:val="000000" w:themeColor="text1"/>
          <w:lang w:val="en-US"/>
        </w:rPr>
        <w:t xml:space="preserve"> </w:t>
      </w:r>
      <w:r w:rsidR="0061423D">
        <w:rPr>
          <w:color w:val="000000" w:themeColor="text1"/>
          <w:lang w:val="en-US"/>
        </w:rPr>
        <w:t>aged three and below</w:t>
      </w:r>
      <w:r w:rsidRPr="00B70EE5">
        <w:rPr>
          <w:color w:val="000000" w:themeColor="text1"/>
          <w:lang w:val="en-US"/>
        </w:rPr>
        <w:t>.</w:t>
      </w:r>
    </w:p>
    <w:p w14:paraId="03DD5C5A" w14:textId="77777777" w:rsidR="009017A0" w:rsidRDefault="009017A0" w:rsidP="00AD0215">
      <w:pPr>
        <w:rPr>
          <w:color w:val="000000" w:themeColor="text1"/>
          <w:lang w:val="en-US"/>
        </w:rPr>
      </w:pPr>
    </w:p>
    <w:p w14:paraId="0D0292DB" w14:textId="77777777" w:rsidR="009017A0" w:rsidRPr="00AA67F0" w:rsidRDefault="009017A0" w:rsidP="009017A0">
      <w:pPr>
        <w:rPr>
          <w:lang w:val="en-FI"/>
        </w:rPr>
      </w:pPr>
      <w:r>
        <w:rPr>
          <w:lang w:val="en-FI"/>
        </w:rPr>
        <w:t xml:space="preserve">In case of any suspected adverse events, report to </w:t>
      </w:r>
      <w:hyperlink r:id="rId19" w:history="1">
        <w:r w:rsidRPr="00BF3F12">
          <w:rPr>
            <w:rStyle w:val="Hyperlink"/>
            <w:lang w:val="en-FI"/>
          </w:rPr>
          <w:t>safety@koitehealth.com</w:t>
        </w:r>
      </w:hyperlink>
      <w:r>
        <w:rPr>
          <w:lang w:val="en-FI"/>
        </w:rPr>
        <w:t xml:space="preserve">. </w:t>
      </w:r>
    </w:p>
    <w:p w14:paraId="6F4AE2D8" w14:textId="77777777" w:rsidR="009017A0" w:rsidRPr="009C67FD" w:rsidRDefault="009017A0" w:rsidP="00AD0215">
      <w:pPr>
        <w:rPr>
          <w:lang w:val="en-FI"/>
        </w:rPr>
      </w:pPr>
    </w:p>
    <w:p w14:paraId="53E5EFE8" w14:textId="6F4A7F17" w:rsidR="00AD0215" w:rsidRDefault="00A8230E" w:rsidP="00AD0215">
      <w:pPr>
        <w:pStyle w:val="Heading1"/>
        <w:rPr>
          <w:lang w:val="fi-FI"/>
        </w:rPr>
      </w:pPr>
      <w:bookmarkStart w:id="11" w:name="_Toc99703309"/>
      <w:r>
        <w:rPr>
          <w:lang w:val="fi-FI"/>
        </w:rPr>
        <w:t>Effects of</w:t>
      </w:r>
      <w:r w:rsidR="00F73602">
        <w:t xml:space="preserve"> </w:t>
      </w:r>
      <w:r w:rsidR="00826B92">
        <w:t>u</w:t>
      </w:r>
      <w:r>
        <w:rPr>
          <w:lang w:val="fi-FI"/>
        </w:rPr>
        <w:t>se</w:t>
      </w:r>
      <w:bookmarkEnd w:id="11"/>
    </w:p>
    <w:p w14:paraId="2533DA8A" w14:textId="069E14CD" w:rsidR="00B97FD9" w:rsidRDefault="00B97FD9" w:rsidP="00B70EE5">
      <w:r>
        <w:t xml:space="preserve">The </w:t>
      </w:r>
      <w:proofErr w:type="spellStart"/>
      <w:r w:rsidR="00CB6446">
        <w:t>Lumoral</w:t>
      </w:r>
      <w:proofErr w:type="spellEnd"/>
      <w:r w:rsidR="00CB6446">
        <w:t xml:space="preserve"> </w:t>
      </w:r>
      <w:r w:rsidR="00CF7DBE">
        <w:rPr>
          <w:lang w:val="en-FI"/>
        </w:rPr>
        <w:t>T</w:t>
      </w:r>
      <w:proofErr w:type="spellStart"/>
      <w:r w:rsidR="00A51330">
        <w:t>reatment</w:t>
      </w:r>
      <w:proofErr w:type="spellEnd"/>
      <w:r w:rsidR="00A51330">
        <w:t xml:space="preserve"> </w:t>
      </w:r>
      <w:r>
        <w:t>d</w:t>
      </w:r>
      <w:proofErr w:type="spellStart"/>
      <w:r w:rsidRPr="533555C2">
        <w:rPr>
          <w:lang w:val="en-US"/>
        </w:rPr>
        <w:t>evice</w:t>
      </w:r>
      <w:proofErr w:type="spellEnd"/>
      <w:r w:rsidRPr="533555C2">
        <w:rPr>
          <w:lang w:val="en-US"/>
        </w:rPr>
        <w:t xml:space="preserve"> is intended to </w:t>
      </w:r>
      <w:r>
        <w:t>be used in addition to</w:t>
      </w:r>
      <w:r w:rsidRPr="533555C2">
        <w:rPr>
          <w:lang w:val="en-US"/>
        </w:rPr>
        <w:t xml:space="preserve"> regular </w:t>
      </w:r>
      <w:r>
        <w:t xml:space="preserve">daily </w:t>
      </w:r>
      <w:r w:rsidRPr="533555C2">
        <w:rPr>
          <w:lang w:val="en-US"/>
        </w:rPr>
        <w:t>dental hygiene</w:t>
      </w:r>
      <w:r w:rsidR="00B7359A">
        <w:t>:</w:t>
      </w:r>
      <w:r>
        <w:t xml:space="preserve"> </w:t>
      </w:r>
      <w:r w:rsidR="00B7359A">
        <w:t>tooth</w:t>
      </w:r>
      <w:r>
        <w:t>brushing a minimum of 2 times a day with toothpaste and daily interdental cleaning</w:t>
      </w:r>
      <w:r w:rsidR="00B7359A">
        <w:t xml:space="preserve"> (tooth flossing)</w:t>
      </w:r>
      <w:r>
        <w:t>.</w:t>
      </w:r>
    </w:p>
    <w:p w14:paraId="5C4E3605" w14:textId="77777777" w:rsidR="00A03212" w:rsidRPr="000475B1" w:rsidRDefault="00A03212" w:rsidP="00B70EE5">
      <w:pPr>
        <w:rPr>
          <w:lang w:val="en-US"/>
        </w:rPr>
      </w:pPr>
    </w:p>
    <w:p w14:paraId="5153B148" w14:textId="4FDF6131" w:rsidR="00B97FD9" w:rsidRDefault="00B97FD9" w:rsidP="00B70EE5">
      <w:pPr>
        <w:rPr>
          <w:lang w:val="en-US"/>
        </w:rPr>
      </w:pPr>
      <w:r>
        <w:t xml:space="preserve">For optimal results, use </w:t>
      </w:r>
      <w:proofErr w:type="spellStart"/>
      <w:r>
        <w:t>Lumoral</w:t>
      </w:r>
      <w:proofErr w:type="spellEnd"/>
      <w:r>
        <w:t xml:space="preserve"> </w:t>
      </w:r>
      <w:r w:rsidR="00A51330">
        <w:t xml:space="preserve">treatment </w:t>
      </w:r>
      <w:r w:rsidR="008511C8">
        <w:t>as recommended by the dental professional.</w:t>
      </w:r>
      <w:r w:rsidR="009D0963">
        <w:rPr>
          <w:color w:val="000000" w:themeColor="text1"/>
          <w:lang w:val="en-FI"/>
        </w:rPr>
        <w:t xml:space="preserve"> </w:t>
      </w:r>
      <w:r>
        <w:rPr>
          <w:color w:val="000000" w:themeColor="text1"/>
        </w:rPr>
        <w:t xml:space="preserve">The </w:t>
      </w:r>
      <w:r w:rsidR="00E626C1">
        <w:rPr>
          <w:color w:val="000000" w:themeColor="text1"/>
          <w:lang w:val="en-FI"/>
        </w:rPr>
        <w:t>treatment</w:t>
      </w:r>
      <w:r w:rsidRPr="00CC55A8">
        <w:rPr>
          <w:color w:val="000000" w:themeColor="text1"/>
          <w:lang w:val="en-US"/>
        </w:rPr>
        <w:t xml:space="preserve"> can be used daily </w:t>
      </w:r>
      <w:r w:rsidRPr="00CC55A8">
        <w:rPr>
          <w:color w:val="000000" w:themeColor="text1"/>
        </w:rPr>
        <w:t>up to</w:t>
      </w:r>
      <w:r w:rsidRPr="00CC55A8">
        <w:rPr>
          <w:color w:val="000000" w:themeColor="text1"/>
          <w:lang w:val="en-US"/>
        </w:rPr>
        <w:t xml:space="preserve"> </w:t>
      </w:r>
      <w:r>
        <w:rPr>
          <w:color w:val="000000" w:themeColor="text1"/>
        </w:rPr>
        <w:t>three</w:t>
      </w:r>
      <w:r w:rsidRPr="00CC55A8">
        <w:rPr>
          <w:color w:val="000000" w:themeColor="text1"/>
          <w:lang w:val="en-US"/>
        </w:rPr>
        <w:t xml:space="preserve"> times a day. </w:t>
      </w:r>
      <w:r w:rsidRPr="533555C2">
        <w:rPr>
          <w:lang w:val="en-US"/>
        </w:rPr>
        <w:t>The minimum recommend</w:t>
      </w:r>
      <w:r>
        <w:t>ed</w:t>
      </w:r>
      <w:r w:rsidRPr="533555C2">
        <w:rPr>
          <w:lang w:val="en-US"/>
        </w:rPr>
        <w:t xml:space="preserve"> use is </w:t>
      </w:r>
      <w:r>
        <w:t xml:space="preserve">twice a week, for </w:t>
      </w:r>
      <w:r w:rsidR="008511C8">
        <w:t>1</w:t>
      </w:r>
      <w:r w:rsidR="00160B1B">
        <w:rPr>
          <w:lang w:val="en-US"/>
        </w:rPr>
        <w:t>0</w:t>
      </w:r>
      <w:r w:rsidR="00160B1B" w:rsidRPr="533555C2">
        <w:rPr>
          <w:lang w:val="en-US"/>
        </w:rPr>
        <w:t xml:space="preserve"> </w:t>
      </w:r>
      <w:r w:rsidRPr="533555C2">
        <w:rPr>
          <w:lang w:val="en-US"/>
        </w:rPr>
        <w:t xml:space="preserve">minutes </w:t>
      </w:r>
      <w:r>
        <w:t>at a time</w:t>
      </w:r>
      <w:r w:rsidRPr="533555C2">
        <w:rPr>
          <w:lang w:val="en-US"/>
        </w:rPr>
        <w:t>.</w:t>
      </w:r>
    </w:p>
    <w:p w14:paraId="78B36FED" w14:textId="77777777" w:rsidR="00A03212" w:rsidRDefault="00A03212" w:rsidP="00B70EE5">
      <w:pPr>
        <w:rPr>
          <w:lang w:val="en-US"/>
        </w:rPr>
      </w:pPr>
    </w:p>
    <w:p w14:paraId="12C4E622" w14:textId="27C2426F" w:rsidR="00B97FD9" w:rsidRDefault="00B97FD9" w:rsidP="00B70EE5">
      <w:r>
        <w:t xml:space="preserve">The </w:t>
      </w:r>
      <w:proofErr w:type="spellStart"/>
      <w:r>
        <w:t>Lumoral</w:t>
      </w:r>
      <w:proofErr w:type="spellEnd"/>
      <w:r>
        <w:t xml:space="preserve"> </w:t>
      </w:r>
      <w:r w:rsidR="00766B72">
        <w:t>treatment -</w:t>
      </w:r>
      <w:r>
        <w:t xml:space="preserve">device, when used together with </w:t>
      </w:r>
      <w:proofErr w:type="spellStart"/>
      <w:r>
        <w:t>Lumorinse</w:t>
      </w:r>
      <w:proofErr w:type="spellEnd"/>
      <w:r>
        <w:t xml:space="preserve">, kills </w:t>
      </w:r>
      <w:r w:rsidR="00976DB8" w:rsidRPr="00D47499">
        <w:rPr>
          <w:iCs/>
        </w:rPr>
        <w:t>cavity-causing</w:t>
      </w:r>
      <w:r w:rsidR="00B7359A">
        <w:rPr>
          <w:lang w:val="en-US"/>
        </w:rPr>
        <w:t xml:space="preserve"> </w:t>
      </w:r>
      <w:r w:rsidRPr="00F904B8">
        <w:rPr>
          <w:lang w:val="en-US"/>
        </w:rPr>
        <w:t>a</w:t>
      </w:r>
      <w:r>
        <w:rPr>
          <w:lang w:val="en-US"/>
        </w:rPr>
        <w:t xml:space="preserve">nd periodontitis-causing bacteria </w:t>
      </w:r>
      <w:r>
        <w:t xml:space="preserve">effectively in </w:t>
      </w:r>
      <w:r w:rsidR="00B7359A">
        <w:t xml:space="preserve">the </w:t>
      </w:r>
      <w:r>
        <w:t>dental biofilm. The effect is selective</w:t>
      </w:r>
      <w:r w:rsidR="00F57891">
        <w:t>;</w:t>
      </w:r>
      <w:r>
        <w:t xml:space="preserve"> it is targeted </w:t>
      </w:r>
      <w:r w:rsidR="00CB6446">
        <w:t>at</w:t>
      </w:r>
      <w:r>
        <w:t xml:space="preserve"> the dental plaque. </w:t>
      </w:r>
      <w:r w:rsidR="00B7359A">
        <w:t>The o</w:t>
      </w:r>
      <w:r>
        <w:t xml:space="preserve">verall oral flora stays diverse. </w:t>
      </w:r>
    </w:p>
    <w:p w14:paraId="0EE29B42" w14:textId="77777777" w:rsidR="005E46DA" w:rsidRDefault="005E46DA" w:rsidP="00B70EE5"/>
    <w:p w14:paraId="26BD6B10" w14:textId="088600EE" w:rsidR="00B97FD9" w:rsidRPr="00717703" w:rsidRDefault="00B97FD9" w:rsidP="00B70EE5">
      <w:r>
        <w:t xml:space="preserve">Regular use </w:t>
      </w:r>
      <w:r w:rsidR="00015926">
        <w:t>treats</w:t>
      </w:r>
      <w:r>
        <w:t xml:space="preserve"> </w:t>
      </w:r>
      <w:r w:rsidR="00843D76">
        <w:t>periodont</w:t>
      </w:r>
      <w:r w:rsidR="00986BDA">
        <w:t>al diseases</w:t>
      </w:r>
      <w:r w:rsidR="00ED776E">
        <w:t>,</w:t>
      </w:r>
      <w:r w:rsidR="004D0C59">
        <w:t xml:space="preserve"> and the</w:t>
      </w:r>
      <w:r w:rsidR="00ED776E">
        <w:t xml:space="preserve"> device can also be used for the preventi</w:t>
      </w:r>
      <w:r w:rsidR="00545ED3">
        <w:t>ng</w:t>
      </w:r>
      <w:r w:rsidR="00ED776E">
        <w:t xml:space="preserve"> of </w:t>
      </w:r>
      <w:r w:rsidR="00545ED3">
        <w:t xml:space="preserve">periodontal diseases, </w:t>
      </w:r>
      <w:r w:rsidR="00ED776E">
        <w:t>caries</w:t>
      </w:r>
      <w:r w:rsidR="004D0C59">
        <w:t>,</w:t>
      </w:r>
      <w:r w:rsidR="00562F3D">
        <w:t xml:space="preserve"> </w:t>
      </w:r>
      <w:r w:rsidR="004D0C59">
        <w:t xml:space="preserve">oral </w:t>
      </w:r>
      <w:proofErr w:type="gramStart"/>
      <w:r w:rsidR="004D0C59">
        <w:t>mucositis</w:t>
      </w:r>
      <w:proofErr w:type="gramEnd"/>
      <w:r w:rsidR="004D0C59">
        <w:t xml:space="preserve"> and dental plaque formation. </w:t>
      </w:r>
      <w:r w:rsidR="00843D76">
        <w:t xml:space="preserve"> </w:t>
      </w:r>
    </w:p>
    <w:p w14:paraId="70E6617A" w14:textId="77777777" w:rsidR="005E46DA" w:rsidRPr="00717703" w:rsidRDefault="005E46DA" w:rsidP="00B70EE5"/>
    <w:p w14:paraId="4BC10DF1" w14:textId="7A350E11" w:rsidR="00B97FD9" w:rsidRPr="001364CE" w:rsidRDefault="00B97FD9" w:rsidP="00B70EE5">
      <w:pPr>
        <w:rPr>
          <w:lang w:val="en-FI"/>
        </w:rPr>
      </w:pPr>
      <w:r>
        <w:t xml:space="preserve">Under the supervision of a doctor or a dentist, it is possible to use </w:t>
      </w:r>
      <w:r w:rsidR="00C80478">
        <w:t xml:space="preserve">a </w:t>
      </w:r>
      <w:proofErr w:type="spellStart"/>
      <w:r>
        <w:t>Lumoral</w:t>
      </w:r>
      <w:proofErr w:type="spellEnd"/>
      <w:r w:rsidR="00766B72">
        <w:t xml:space="preserve"> </w:t>
      </w:r>
      <w:r w:rsidR="00033215" w:rsidRPr="1E1FDB30">
        <w:t>T</w:t>
      </w:r>
      <w:r w:rsidR="00766B72">
        <w:t>reatment device</w:t>
      </w:r>
      <w:r>
        <w:t xml:space="preserve"> together with Chlorhexidine mouthwash for an increased bactericidal effect if needed.</w:t>
      </w:r>
      <w:r w:rsidRPr="1E1FDB30">
        <w:rPr>
          <w:lang w:val="en-US"/>
        </w:rPr>
        <w:t xml:space="preserve"> However, regular use of Chlorhexidine is not recommended.</w:t>
      </w:r>
      <w:r w:rsidR="001364CE">
        <w:rPr>
          <w:lang w:val="en-FI"/>
        </w:rPr>
        <w:t xml:space="preserve"> Chlorhexidine does not replace the use of </w:t>
      </w:r>
      <w:proofErr w:type="spellStart"/>
      <w:r w:rsidR="001364CE">
        <w:rPr>
          <w:lang w:val="en-FI"/>
        </w:rPr>
        <w:t>Lumoral</w:t>
      </w:r>
      <w:proofErr w:type="spellEnd"/>
      <w:r w:rsidR="001364CE">
        <w:rPr>
          <w:lang w:val="en-FI"/>
        </w:rPr>
        <w:t xml:space="preserve"> Treatment. </w:t>
      </w:r>
    </w:p>
    <w:p w14:paraId="3470AEA2" w14:textId="77777777" w:rsidR="005E46DA" w:rsidRPr="00F904B8" w:rsidRDefault="005E46DA" w:rsidP="00B70EE5">
      <w:pPr>
        <w:rPr>
          <w:lang w:val="en-US"/>
        </w:rPr>
      </w:pPr>
    </w:p>
    <w:p w14:paraId="4840BB2E" w14:textId="6197AC9E" w:rsidR="00B97FD9" w:rsidRDefault="00B97FD9" w:rsidP="00B70EE5">
      <w:pPr>
        <w:rPr>
          <w:lang w:val="en-US"/>
        </w:rPr>
      </w:pPr>
      <w:r w:rsidRPr="00780514">
        <w:rPr>
          <w:color w:val="000000" w:themeColor="text1"/>
          <w:lang w:val="en-US"/>
        </w:rPr>
        <w:t xml:space="preserve">The </w:t>
      </w:r>
      <w:proofErr w:type="spellStart"/>
      <w:r w:rsidRPr="00780514">
        <w:rPr>
          <w:color w:val="000000" w:themeColor="text1"/>
          <w:lang w:val="en-US"/>
        </w:rPr>
        <w:t>Lumoral</w:t>
      </w:r>
      <w:proofErr w:type="spellEnd"/>
      <w:r w:rsidRPr="00780514">
        <w:rPr>
          <w:color w:val="000000" w:themeColor="text1"/>
          <w:lang w:val="en-US"/>
        </w:rPr>
        <w:t xml:space="preserve"> </w:t>
      </w:r>
      <w:r w:rsidR="00766B72">
        <w:rPr>
          <w:color w:val="000000" w:themeColor="text1"/>
          <w:lang w:val="en-US"/>
        </w:rPr>
        <w:t>treatment d</w:t>
      </w:r>
      <w:r w:rsidRPr="00780514">
        <w:rPr>
          <w:color w:val="000000" w:themeColor="text1"/>
          <w:lang w:val="en-US"/>
        </w:rPr>
        <w:t>evice is safe to use</w:t>
      </w:r>
      <w:r>
        <w:rPr>
          <w:color w:val="000000" w:themeColor="text1"/>
        </w:rPr>
        <w:t>,</w:t>
      </w:r>
      <w:r w:rsidRPr="00780514">
        <w:rPr>
          <w:color w:val="000000" w:themeColor="text1"/>
        </w:rPr>
        <w:t xml:space="preserve"> and there are no side effects</w:t>
      </w:r>
      <w:r w:rsidRPr="00FA727E">
        <w:rPr>
          <w:lang w:val="en-US"/>
        </w:rPr>
        <w:t xml:space="preserve"> </w:t>
      </w:r>
      <w:r w:rsidRPr="00B56AAD">
        <w:rPr>
          <w:lang w:val="en-US"/>
        </w:rPr>
        <w:t>when the instructions for appropriate use are followed</w:t>
      </w:r>
      <w:r w:rsidRPr="00780514">
        <w:rPr>
          <w:color w:val="000000" w:themeColor="text1"/>
        </w:rPr>
        <w:t xml:space="preserve">. The </w:t>
      </w:r>
      <w:r w:rsidRPr="00B56AAD">
        <w:rPr>
          <w:color w:val="000000" w:themeColor="text1"/>
          <w:lang w:val="en-US"/>
        </w:rPr>
        <w:t xml:space="preserve">light </w:t>
      </w:r>
      <w:r>
        <w:rPr>
          <w:color w:val="000000" w:themeColor="text1"/>
          <w:lang w:val="en-US"/>
        </w:rPr>
        <w:t xml:space="preserve">emitted by the </w:t>
      </w:r>
      <w:r w:rsidRPr="00780514">
        <w:rPr>
          <w:color w:val="000000" w:themeColor="text1"/>
        </w:rPr>
        <w:t xml:space="preserve">device </w:t>
      </w:r>
      <w:r w:rsidRPr="00B56AAD">
        <w:rPr>
          <w:color w:val="000000" w:themeColor="text1"/>
          <w:lang w:val="en-US"/>
        </w:rPr>
        <w:t xml:space="preserve">is </w:t>
      </w:r>
      <w:r w:rsidRPr="00780514">
        <w:rPr>
          <w:color w:val="000000" w:themeColor="text1"/>
        </w:rPr>
        <w:t>visible light and near</w:t>
      </w:r>
      <w:r>
        <w:rPr>
          <w:color w:val="000000" w:themeColor="text1"/>
        </w:rPr>
        <w:t>-</w:t>
      </w:r>
      <w:r w:rsidRPr="00780514">
        <w:rPr>
          <w:color w:val="000000" w:themeColor="text1"/>
        </w:rPr>
        <w:t xml:space="preserve">infrared light wavelengths. </w:t>
      </w:r>
    </w:p>
    <w:p w14:paraId="1C173BC9" w14:textId="6A50B4EB" w:rsidR="009575D3" w:rsidRDefault="009575D3" w:rsidP="00B70EE5">
      <w:pPr>
        <w:rPr>
          <w:lang w:val="en-US"/>
        </w:rPr>
      </w:pPr>
      <w:bookmarkStart w:id="12" w:name="_Hlk38020154"/>
    </w:p>
    <w:p w14:paraId="11AE93E5" w14:textId="5B45B862" w:rsidR="009575D3" w:rsidRPr="000475B1" w:rsidRDefault="009575D3" w:rsidP="003B6784">
      <w:pPr>
        <w:jc w:val="both"/>
        <w:rPr>
          <w:lang w:val="en-US"/>
        </w:rPr>
      </w:pPr>
      <w:r>
        <w:rPr>
          <w:lang w:val="en-US"/>
        </w:rPr>
        <w:t xml:space="preserve">The following sensations may </w:t>
      </w:r>
      <w:r w:rsidR="006D6267">
        <w:rPr>
          <w:lang w:val="en-US"/>
        </w:rPr>
        <w:t>occur</w:t>
      </w:r>
      <w:r>
        <w:rPr>
          <w:lang w:val="en-US"/>
        </w:rPr>
        <w:t xml:space="preserve"> during use:</w:t>
      </w:r>
    </w:p>
    <w:p w14:paraId="53684A97" w14:textId="28EC8705" w:rsidR="00AD0215" w:rsidRPr="000475B1" w:rsidRDefault="00AD0215" w:rsidP="003B6784">
      <w:pPr>
        <w:jc w:val="both"/>
        <w:rPr>
          <w:lang w:val="en-US"/>
        </w:rPr>
      </w:pPr>
    </w:p>
    <w:p w14:paraId="6302641C" w14:textId="3AFD313A" w:rsidR="00AD0215" w:rsidRPr="000475B1" w:rsidRDefault="00132946" w:rsidP="003B6784">
      <w:pPr>
        <w:pStyle w:val="ListParagraph"/>
        <w:numPr>
          <w:ilvl w:val="0"/>
          <w:numId w:val="5"/>
        </w:numPr>
        <w:jc w:val="both"/>
        <w:rPr>
          <w:lang w:val="en-US"/>
        </w:rPr>
      </w:pPr>
      <w:proofErr w:type="spellStart"/>
      <w:r>
        <w:t>Lumoral</w:t>
      </w:r>
      <w:proofErr w:type="spellEnd"/>
      <w:r w:rsidRPr="000475B1">
        <w:rPr>
          <w:lang w:val="en-US"/>
        </w:rPr>
        <w:t xml:space="preserve"> </w:t>
      </w:r>
      <w:r w:rsidR="007D24D3">
        <w:rPr>
          <w:lang w:val="en-FI"/>
        </w:rPr>
        <w:t>T</w:t>
      </w:r>
      <w:proofErr w:type="spellStart"/>
      <w:r w:rsidR="00766B72">
        <w:rPr>
          <w:lang w:val="en-US"/>
        </w:rPr>
        <w:t>reatment</w:t>
      </w:r>
      <w:proofErr w:type="spellEnd"/>
      <w:r w:rsidR="00766B72">
        <w:rPr>
          <w:lang w:val="en-US"/>
        </w:rPr>
        <w:t xml:space="preserve"> device </w:t>
      </w:r>
      <w:r w:rsidR="000C06EB" w:rsidRPr="000475B1">
        <w:rPr>
          <w:lang w:val="en-US"/>
        </w:rPr>
        <w:t>produces heat</w:t>
      </w:r>
      <w:r w:rsidR="0020075D">
        <w:t xml:space="preserve">. </w:t>
      </w:r>
      <w:r w:rsidR="003E17A6">
        <w:t>The user</w:t>
      </w:r>
      <w:r w:rsidR="0020075D">
        <w:t xml:space="preserve"> will feel warmth </w:t>
      </w:r>
      <w:r w:rsidR="000C06EB" w:rsidRPr="000475B1">
        <w:rPr>
          <w:lang w:val="en-US"/>
        </w:rPr>
        <w:t xml:space="preserve">in the </w:t>
      </w:r>
      <w:r w:rsidR="00F222A6">
        <w:t>teeth and gum</w:t>
      </w:r>
      <w:r w:rsidR="0020075D">
        <w:t>s</w:t>
      </w:r>
      <w:r w:rsidR="00F222A6">
        <w:t xml:space="preserve"> during treatment</w:t>
      </w:r>
      <w:r w:rsidR="0020075D">
        <w:t>.</w:t>
      </w:r>
      <w:r w:rsidR="00F222A6">
        <w:t xml:space="preserve"> </w:t>
      </w:r>
    </w:p>
    <w:p w14:paraId="6960E3B0" w14:textId="77777777" w:rsidR="00705E0A" w:rsidRPr="000475B1" w:rsidRDefault="00705E0A" w:rsidP="003B6784">
      <w:pPr>
        <w:jc w:val="both"/>
        <w:rPr>
          <w:lang w:val="en-US"/>
        </w:rPr>
      </w:pPr>
    </w:p>
    <w:p w14:paraId="58CC4554" w14:textId="53921334" w:rsidR="00F222A6" w:rsidRPr="00B70EE5" w:rsidRDefault="00664BB0" w:rsidP="00B70EE5">
      <w:pPr>
        <w:pStyle w:val="ListParagraph"/>
        <w:numPr>
          <w:ilvl w:val="0"/>
          <w:numId w:val="5"/>
        </w:numPr>
      </w:pPr>
      <w:r>
        <w:rPr>
          <w:lang w:val="en-FI"/>
        </w:rPr>
        <w:t xml:space="preserve">Device increases the blood circulation in the tissues locally. </w:t>
      </w:r>
      <w:r w:rsidR="00F222A6" w:rsidRPr="00B70EE5">
        <w:t xml:space="preserve">Heat and near-infrared light may </w:t>
      </w:r>
      <w:r w:rsidR="0094095B">
        <w:t>enlarge</w:t>
      </w:r>
      <w:r w:rsidR="00AA6068" w:rsidRPr="002D231F">
        <w:t xml:space="preserve"> the</w:t>
      </w:r>
      <w:r w:rsidR="00F222A6" w:rsidRPr="00B70EE5">
        <w:t xml:space="preserve"> blood vessels</w:t>
      </w:r>
      <w:r w:rsidR="00AA6068" w:rsidRPr="002D231F">
        <w:t xml:space="preserve"> (vasodilation)</w:t>
      </w:r>
      <w:r w:rsidR="00F222A6" w:rsidRPr="00B70EE5">
        <w:t xml:space="preserve">, which may feel like a feeling of weight or </w:t>
      </w:r>
      <w:r w:rsidR="00B24302" w:rsidRPr="002D231F">
        <w:t>pulsing</w:t>
      </w:r>
      <w:r w:rsidR="00F222A6" w:rsidRPr="00B70EE5">
        <w:t xml:space="preserve"> in the gums</w:t>
      </w:r>
      <w:r w:rsidR="00AA6068" w:rsidRPr="002D231F">
        <w:t>.</w:t>
      </w:r>
    </w:p>
    <w:p w14:paraId="2F8C81A8" w14:textId="77777777" w:rsidR="00F222A6" w:rsidRPr="00B70EE5" w:rsidRDefault="00F222A6" w:rsidP="00B70EE5"/>
    <w:p w14:paraId="77059B3D" w14:textId="5E96B3EA" w:rsidR="00F222A6" w:rsidRPr="00B70EE5" w:rsidRDefault="00A14738" w:rsidP="00B70EE5">
      <w:pPr>
        <w:pStyle w:val="ListParagraph"/>
        <w:numPr>
          <w:ilvl w:val="0"/>
          <w:numId w:val="16"/>
        </w:numPr>
      </w:pPr>
      <w:r w:rsidRPr="00A14738">
        <w:t>Increased saliva production may temporarily be experienced.</w:t>
      </w:r>
      <w:r w:rsidR="00F222A6">
        <w:t xml:space="preserve"> Saliva has an important oral health-promoting function</w:t>
      </w:r>
      <w:r w:rsidR="003E17A6">
        <w:t xml:space="preserve"> because </w:t>
      </w:r>
      <w:r w:rsidR="00F222A6">
        <w:t xml:space="preserve">it moisturizes, </w:t>
      </w:r>
      <w:proofErr w:type="gramStart"/>
      <w:r w:rsidR="00F222A6">
        <w:t>cleanses</w:t>
      </w:r>
      <w:proofErr w:type="gramEnd"/>
      <w:r w:rsidR="00F222A6">
        <w:t xml:space="preserve"> and protects </w:t>
      </w:r>
      <w:r w:rsidR="003E17A6">
        <w:t xml:space="preserve">the </w:t>
      </w:r>
      <w:r w:rsidR="00F222A6">
        <w:t>teeth, oral mucous membranes, gums and throat.</w:t>
      </w:r>
    </w:p>
    <w:bookmarkEnd w:id="12"/>
    <w:p w14:paraId="5BDF04EB" w14:textId="7D2B7C37" w:rsidR="00AD0215" w:rsidRPr="000475B1" w:rsidRDefault="003D7FD7" w:rsidP="00CE2CA6">
      <w:pPr>
        <w:jc w:val="both"/>
        <w:rPr>
          <w:lang w:val="en-US"/>
        </w:rPr>
      </w:pPr>
      <w:r w:rsidRPr="000475B1">
        <w:rPr>
          <w:lang w:val="en-US"/>
        </w:rPr>
        <w:t xml:space="preserve"> </w:t>
      </w:r>
    </w:p>
    <w:p w14:paraId="15CC9566" w14:textId="75D91116" w:rsidR="00AD0215" w:rsidRPr="00773B95" w:rsidRDefault="00604C8B" w:rsidP="00AD0215">
      <w:pPr>
        <w:pStyle w:val="Heading1"/>
      </w:pPr>
      <w:bookmarkStart w:id="13" w:name="_Toc99703310"/>
      <w:r w:rsidRPr="00773B95">
        <w:t>Instructions for u</w:t>
      </w:r>
      <w:r w:rsidR="003A014E" w:rsidRPr="00773B95">
        <w:t>s</w:t>
      </w:r>
      <w:r w:rsidR="005D731C">
        <w:t>e</w:t>
      </w:r>
      <w:bookmarkEnd w:id="13"/>
    </w:p>
    <w:p w14:paraId="648C1E5A" w14:textId="45482F71" w:rsidR="00AD0215" w:rsidRDefault="533555C2" w:rsidP="533555C2">
      <w:pPr>
        <w:pStyle w:val="Heading2"/>
        <w:rPr>
          <w:lang w:val="en-GB"/>
        </w:rPr>
      </w:pPr>
      <w:bookmarkStart w:id="14" w:name="_Toc99703311"/>
      <w:r w:rsidRPr="533555C2">
        <w:rPr>
          <w:lang w:val="en-GB"/>
        </w:rPr>
        <w:t xml:space="preserve">Setting up and using the </w:t>
      </w:r>
      <w:commentRangeStart w:id="15"/>
      <w:proofErr w:type="spellStart"/>
      <w:r w:rsidRPr="533555C2">
        <w:rPr>
          <w:lang w:val="en-GB"/>
        </w:rPr>
        <w:t>Lumoral</w:t>
      </w:r>
      <w:proofErr w:type="spellEnd"/>
      <w:r w:rsidRPr="533555C2">
        <w:rPr>
          <w:lang w:val="en-GB"/>
        </w:rPr>
        <w:t xml:space="preserve"> device</w:t>
      </w:r>
      <w:bookmarkEnd w:id="14"/>
      <w:commentRangeEnd w:id="15"/>
      <w:r w:rsidR="00AC4BC1">
        <w:rPr>
          <w:rStyle w:val="CommentReference"/>
          <w:rFonts w:ascii="Times New Roman" w:eastAsiaTheme="minorHAnsi" w:hAnsi="Times New Roman" w:cstheme="minorBidi"/>
          <w:color w:val="auto"/>
          <w:lang w:val="en-GB"/>
        </w:rPr>
        <w:commentReference w:id="15"/>
      </w:r>
    </w:p>
    <w:p w14:paraId="6E755AA7" w14:textId="520BFBB1" w:rsidR="00AD0215" w:rsidRPr="00773B95" w:rsidRDefault="00AD0215" w:rsidP="00AD0215"/>
    <w:p w14:paraId="33D04019" w14:textId="3B433C30" w:rsidR="0065042C" w:rsidRDefault="0065042C" w:rsidP="00AD0215">
      <w:r w:rsidRPr="002D231F">
        <w:rPr>
          <w:lang w:val="en-US"/>
        </w:rPr>
        <w:t xml:space="preserve">Follow these </w:t>
      </w:r>
      <w:r w:rsidR="005D731C" w:rsidRPr="002D231F">
        <w:rPr>
          <w:lang w:val="en-US"/>
        </w:rPr>
        <w:t>instructions</w:t>
      </w:r>
      <w:r w:rsidR="00397E18">
        <w:t xml:space="preserve"> (r</w:t>
      </w:r>
      <w:r w:rsidR="0057643A">
        <w:t xml:space="preserve">efer </w:t>
      </w:r>
      <w:r w:rsidR="003E17A6">
        <w:t xml:space="preserve">to the </w:t>
      </w:r>
      <w:r w:rsidR="00801480">
        <w:t xml:space="preserve">images </w:t>
      </w:r>
      <w:r w:rsidR="003E17A6">
        <w:t xml:space="preserve">above </w:t>
      </w:r>
      <w:r w:rsidR="00801480">
        <w:t>in Figure 1</w:t>
      </w:r>
      <w:r w:rsidR="00397E18">
        <w:t>):</w:t>
      </w:r>
    </w:p>
    <w:p w14:paraId="469073F6" w14:textId="77777777" w:rsidR="0057643A" w:rsidRPr="002D231F" w:rsidRDefault="0057643A" w:rsidP="00AD0215">
      <w:pPr>
        <w:rPr>
          <w:lang w:val="en-US"/>
        </w:rPr>
      </w:pPr>
    </w:p>
    <w:p w14:paraId="2723B174" w14:textId="03427F16" w:rsidR="00AD0215" w:rsidRDefault="00383BDE" w:rsidP="00AD0215">
      <w:pPr>
        <w:pStyle w:val="ListParagraph"/>
        <w:numPr>
          <w:ilvl w:val="0"/>
          <w:numId w:val="6"/>
        </w:numPr>
        <w:rPr>
          <w:lang w:val="en-US"/>
        </w:rPr>
      </w:pPr>
      <w:r w:rsidRPr="000475B1">
        <w:rPr>
          <w:lang w:val="en-US"/>
        </w:rPr>
        <w:t>Unpack</w:t>
      </w:r>
      <w:r w:rsidR="009E6D65">
        <w:rPr>
          <w:lang w:val="en-US"/>
        </w:rPr>
        <w:t xml:space="preserve"> and inspect</w:t>
      </w:r>
      <w:r w:rsidRPr="000475B1">
        <w:rPr>
          <w:lang w:val="en-US"/>
        </w:rPr>
        <w:t xml:space="preserve"> the device and accessories</w:t>
      </w:r>
      <w:r w:rsidR="00192395" w:rsidRPr="000475B1">
        <w:rPr>
          <w:lang w:val="en-US"/>
        </w:rPr>
        <w:t xml:space="preserve"> from the package</w:t>
      </w:r>
      <w:r w:rsidR="009575D3">
        <w:rPr>
          <w:lang w:val="en-US"/>
        </w:rPr>
        <w:t>.</w:t>
      </w:r>
      <w:r w:rsidRPr="000475B1">
        <w:rPr>
          <w:lang w:val="en-US"/>
        </w:rPr>
        <w:t xml:space="preserve"> </w:t>
      </w:r>
    </w:p>
    <w:p w14:paraId="148363CA" w14:textId="5322DC98" w:rsidR="00AD0215" w:rsidRPr="001D03B6" w:rsidRDefault="411CF3FD" w:rsidP="411CF3FD">
      <w:pPr>
        <w:pStyle w:val="ListParagraph"/>
        <w:numPr>
          <w:ilvl w:val="0"/>
          <w:numId w:val="6"/>
        </w:numPr>
        <w:rPr>
          <w:lang w:val="en-US"/>
        </w:rPr>
      </w:pPr>
      <w:r w:rsidRPr="001D03B6">
        <w:rPr>
          <w:lang w:val="en-US"/>
        </w:rPr>
        <w:t>Measure 30</w:t>
      </w:r>
      <w:r w:rsidR="003E17A6">
        <w:rPr>
          <w:lang w:val="en-US"/>
        </w:rPr>
        <w:t xml:space="preserve"> </w:t>
      </w:r>
      <w:r w:rsidRPr="001D03B6">
        <w:rPr>
          <w:lang w:val="en-US"/>
        </w:rPr>
        <w:t>ml of water in</w:t>
      </w:r>
      <w:r w:rsidR="00397E18">
        <w:rPr>
          <w:lang w:val="en-US"/>
        </w:rPr>
        <w:t>to</w:t>
      </w:r>
      <w:r w:rsidRPr="001D03B6">
        <w:rPr>
          <w:lang w:val="en-US"/>
        </w:rPr>
        <w:t xml:space="preserve"> the measuring cup and pour it in</w:t>
      </w:r>
      <w:r w:rsidR="003E17A6">
        <w:rPr>
          <w:lang w:val="en-US"/>
        </w:rPr>
        <w:t>to</w:t>
      </w:r>
      <w:r w:rsidRPr="001D03B6">
        <w:rPr>
          <w:lang w:val="en-US"/>
        </w:rPr>
        <w:t xml:space="preserve"> a glass.</w:t>
      </w:r>
      <w:r w:rsidR="00486D67" w:rsidRPr="001D03B6">
        <w:t xml:space="preserve"> 30</w:t>
      </w:r>
      <w:r w:rsidR="003E17A6">
        <w:t xml:space="preserve"> </w:t>
      </w:r>
      <w:r w:rsidR="00486D67" w:rsidRPr="001D03B6">
        <w:t xml:space="preserve">ml </w:t>
      </w:r>
      <w:r w:rsidR="00397E18">
        <w:t>equals</w:t>
      </w:r>
      <w:r w:rsidR="00486D67" w:rsidRPr="001D03B6">
        <w:t xml:space="preserve"> </w:t>
      </w:r>
      <w:r w:rsidR="00AB6252" w:rsidRPr="001D03B6">
        <w:t>about 2 tablespoons of water.</w:t>
      </w:r>
    </w:p>
    <w:p w14:paraId="7C7E77B9" w14:textId="7B7597B2" w:rsidR="00DC6BB3" w:rsidRPr="000475B1" w:rsidRDefault="612DE63C" w:rsidP="04C655CB">
      <w:pPr>
        <w:pStyle w:val="ListParagraph"/>
        <w:numPr>
          <w:ilvl w:val="0"/>
          <w:numId w:val="6"/>
        </w:numPr>
        <w:rPr>
          <w:lang w:val="en-US"/>
        </w:rPr>
      </w:pPr>
      <w:r w:rsidRPr="3C405368">
        <w:rPr>
          <w:lang w:val="en-US"/>
        </w:rPr>
        <w:t xml:space="preserve">Put </w:t>
      </w:r>
      <w:r w:rsidR="003E4D7E">
        <w:t>one</w:t>
      </w:r>
      <w:r w:rsidR="003E4D7E" w:rsidRPr="3C405368">
        <w:rPr>
          <w:lang w:val="en-US"/>
        </w:rPr>
        <w:t xml:space="preserve"> </w:t>
      </w:r>
      <w:proofErr w:type="spellStart"/>
      <w:r w:rsidRPr="3C405368">
        <w:rPr>
          <w:lang w:val="en-US"/>
        </w:rPr>
        <w:t>Lumorinse</w:t>
      </w:r>
      <w:proofErr w:type="spellEnd"/>
      <w:r w:rsidRPr="3C405368">
        <w:rPr>
          <w:lang w:val="en-US"/>
        </w:rPr>
        <w:t xml:space="preserve"> tablet</w:t>
      </w:r>
      <w:r w:rsidR="0057643A">
        <w:t xml:space="preserve"> (4)</w:t>
      </w:r>
      <w:r w:rsidRPr="3C405368">
        <w:rPr>
          <w:lang w:val="en-US"/>
        </w:rPr>
        <w:t xml:space="preserve"> into the water. </w:t>
      </w:r>
      <w:r w:rsidR="00A27C29">
        <w:t>Let it dissolve</w:t>
      </w:r>
      <w:r w:rsidR="00BA3EFC">
        <w:t xml:space="preserve"> for about 30 seconds or until</w:t>
      </w:r>
      <w:r w:rsidR="00793011">
        <w:t xml:space="preserve"> fully</w:t>
      </w:r>
      <w:r w:rsidR="00BA3EFC">
        <w:t xml:space="preserve"> dissolved</w:t>
      </w:r>
      <w:r w:rsidR="00A27C29">
        <w:t>.</w:t>
      </w:r>
    </w:p>
    <w:p w14:paraId="4CD2D9A6" w14:textId="47685D46" w:rsidR="3C405368" w:rsidRDefault="3C405368" w:rsidP="3C405368">
      <w:pPr>
        <w:pStyle w:val="ListParagraph"/>
        <w:rPr>
          <w:lang w:val="en-US"/>
        </w:rPr>
      </w:pPr>
    </w:p>
    <w:p w14:paraId="0F980BE3" w14:textId="694977C1" w:rsidR="00604C8B" w:rsidRDefault="007A7DAA" w:rsidP="3C405368">
      <w:pPr>
        <w:pStyle w:val="ListParagraph"/>
        <w:rPr>
          <w:lang w:val="en-US"/>
        </w:rPr>
      </w:pPr>
      <w:r>
        <w:rPr>
          <w:noProof/>
          <w:lang w:val="fi-FI" w:eastAsia="fi-FI"/>
        </w:rPr>
        <w:drawing>
          <wp:anchor distT="0" distB="0" distL="114300" distR="114300" simplePos="0" relativeHeight="251658246" behindDoc="0" locked="0" layoutInCell="1" allowOverlap="1" wp14:anchorId="593C97C9" wp14:editId="51B05F4B">
            <wp:simplePos x="0" y="0"/>
            <wp:positionH relativeFrom="column">
              <wp:posOffset>320040</wp:posOffset>
            </wp:positionH>
            <wp:positionV relativeFrom="paragraph">
              <wp:posOffset>6350</wp:posOffset>
            </wp:positionV>
            <wp:extent cx="417830" cy="350520"/>
            <wp:effectExtent l="0" t="0" r="127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sidR="0E06E267" w:rsidRPr="3C405368">
        <w:rPr>
          <w:lang w:val="en-US"/>
        </w:rPr>
        <w:t>Note</w:t>
      </w:r>
      <w:r w:rsidR="1A229159" w:rsidRPr="3C405368">
        <w:rPr>
          <w:lang w:val="en-US"/>
        </w:rPr>
        <w:t xml:space="preserve">! Wait until the tablet is </w:t>
      </w:r>
      <w:r w:rsidR="0E06E267" w:rsidRPr="3C405368">
        <w:rPr>
          <w:lang w:val="en-US"/>
        </w:rPr>
        <w:t>dissolved</w:t>
      </w:r>
      <w:r w:rsidR="76A379A8" w:rsidRPr="3C405368">
        <w:rPr>
          <w:lang w:val="en-US"/>
        </w:rPr>
        <w:t xml:space="preserve">. </w:t>
      </w:r>
    </w:p>
    <w:p w14:paraId="6B477F40" w14:textId="4FF21C0B" w:rsidR="007A7DAA" w:rsidRDefault="007A7DAA" w:rsidP="00DC6BB3">
      <w:pPr>
        <w:pStyle w:val="ListParagraph"/>
        <w:rPr>
          <w:lang w:val="en-US"/>
        </w:rPr>
      </w:pPr>
    </w:p>
    <w:p w14:paraId="00D7E258" w14:textId="42841D20" w:rsidR="00A477E6" w:rsidRPr="00B70EE5" w:rsidRDefault="00E431DF" w:rsidP="411CF3FD">
      <w:pPr>
        <w:pStyle w:val="ListParagraph"/>
        <w:ind w:left="1304"/>
      </w:pPr>
      <w:r w:rsidRPr="00C50359">
        <w:rPr>
          <w:noProof/>
          <w:lang w:val="fi-FI" w:eastAsia="fi-FI"/>
        </w:rPr>
        <w:drawing>
          <wp:anchor distT="0" distB="0" distL="114300" distR="114300" simplePos="0" relativeHeight="251658260" behindDoc="0" locked="0" layoutInCell="1" allowOverlap="1" wp14:anchorId="1252CC58" wp14:editId="4C5983EB">
            <wp:simplePos x="0" y="0"/>
            <wp:positionH relativeFrom="column">
              <wp:posOffset>331470</wp:posOffset>
            </wp:positionH>
            <wp:positionV relativeFrom="paragraph">
              <wp:posOffset>7620</wp:posOffset>
            </wp:positionV>
            <wp:extent cx="417830" cy="350520"/>
            <wp:effectExtent l="0" t="0" r="127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sidRPr="00C50359">
        <w:rPr>
          <w:lang w:val="en-US"/>
        </w:rPr>
        <w:t xml:space="preserve">Note! </w:t>
      </w:r>
      <w:r w:rsidR="001E060A" w:rsidRPr="00C50359">
        <w:rPr>
          <w:lang w:val="en-US"/>
        </w:rPr>
        <w:t xml:space="preserve">The active substance is photosensitive when dissolved in water. For the active ingredient to function properly, the mouthwash should be used immediately after dissolving the tablet in water. </w:t>
      </w:r>
    </w:p>
    <w:p w14:paraId="570CAC3A" w14:textId="47BE83FB" w:rsidR="00AD0215" w:rsidRPr="000475B1" w:rsidRDefault="00AD0215" w:rsidP="00AD0215">
      <w:pPr>
        <w:ind w:left="720"/>
        <w:rPr>
          <w:lang w:val="en-US"/>
        </w:rPr>
      </w:pPr>
      <w:r w:rsidRPr="000475B1">
        <w:rPr>
          <w:lang w:val="en-US"/>
        </w:rPr>
        <w:t xml:space="preserve">  </w:t>
      </w:r>
    </w:p>
    <w:p w14:paraId="1C37FFB8" w14:textId="35737490" w:rsidR="00AD0215" w:rsidRPr="000475B1" w:rsidRDefault="00214D3B" w:rsidP="00AD0215">
      <w:pPr>
        <w:pStyle w:val="ListParagraph"/>
        <w:numPr>
          <w:ilvl w:val="0"/>
          <w:numId w:val="6"/>
        </w:numPr>
        <w:rPr>
          <w:lang w:val="en-US"/>
        </w:rPr>
      </w:pPr>
      <w:r w:rsidRPr="000475B1">
        <w:rPr>
          <w:lang w:val="en-US"/>
        </w:rPr>
        <w:t>S</w:t>
      </w:r>
      <w:r>
        <w:rPr>
          <w:lang w:val="en-US"/>
        </w:rPr>
        <w:t>wish the</w:t>
      </w:r>
      <w:r w:rsidRPr="000475B1">
        <w:rPr>
          <w:lang w:val="en-US"/>
        </w:rPr>
        <w:t xml:space="preserve"> </w:t>
      </w:r>
      <w:r w:rsidR="00C91E0F" w:rsidRPr="000475B1">
        <w:rPr>
          <w:lang w:val="en-US"/>
        </w:rPr>
        <w:t>mouth</w:t>
      </w:r>
      <w:r w:rsidR="00C34697">
        <w:t>rinse</w:t>
      </w:r>
      <w:r w:rsidR="00DC6BB3" w:rsidRPr="000475B1">
        <w:rPr>
          <w:lang w:val="en-US"/>
        </w:rPr>
        <w:t xml:space="preserve"> </w:t>
      </w:r>
      <w:r w:rsidR="000B48CE" w:rsidRPr="000475B1">
        <w:rPr>
          <w:lang w:val="en-US"/>
        </w:rPr>
        <w:t xml:space="preserve">for </w:t>
      </w:r>
      <w:r w:rsidR="00AF6F3D">
        <w:t xml:space="preserve">about </w:t>
      </w:r>
      <w:r w:rsidR="00AF6F3D" w:rsidRPr="00B70EE5">
        <w:rPr>
          <w:b/>
          <w:bCs/>
        </w:rPr>
        <w:t>6</w:t>
      </w:r>
      <w:r w:rsidR="00A440C7" w:rsidRPr="00B70EE5">
        <w:rPr>
          <w:b/>
          <w:bCs/>
          <w:lang w:val="en-US"/>
        </w:rPr>
        <w:t>0</w:t>
      </w:r>
      <w:r w:rsidR="00AF6F3D">
        <w:t xml:space="preserve"> </w:t>
      </w:r>
      <w:r w:rsidR="00E05AD1" w:rsidRPr="000475B1">
        <w:rPr>
          <w:lang w:val="en-US"/>
        </w:rPr>
        <w:t>seconds</w:t>
      </w:r>
      <w:r>
        <w:rPr>
          <w:lang w:val="en-US"/>
        </w:rPr>
        <w:t>,</w:t>
      </w:r>
      <w:r w:rsidR="00E05AD1" w:rsidRPr="000475B1">
        <w:rPr>
          <w:lang w:val="en-US"/>
        </w:rPr>
        <w:t xml:space="preserve"> and </w:t>
      </w:r>
      <w:r w:rsidR="00337D35">
        <w:rPr>
          <w:lang w:val="en-US"/>
        </w:rPr>
        <w:t>then</w:t>
      </w:r>
      <w:r w:rsidR="00736BE9" w:rsidRPr="000475B1">
        <w:rPr>
          <w:lang w:val="en-US"/>
        </w:rPr>
        <w:t xml:space="preserve"> spit </w:t>
      </w:r>
      <w:r>
        <w:rPr>
          <w:lang w:val="en-US"/>
        </w:rPr>
        <w:t xml:space="preserve">it </w:t>
      </w:r>
      <w:r w:rsidR="00736BE9" w:rsidRPr="000475B1">
        <w:rPr>
          <w:lang w:val="en-US"/>
        </w:rPr>
        <w:t>out.</w:t>
      </w:r>
      <w:r w:rsidR="00FF6193">
        <w:t xml:space="preserve"> Do not rinse your mouth with water.</w:t>
      </w:r>
      <w:r w:rsidR="00736BE9" w:rsidRPr="000475B1">
        <w:rPr>
          <w:lang w:val="en-US"/>
        </w:rPr>
        <w:t xml:space="preserve"> </w:t>
      </w:r>
    </w:p>
    <w:p w14:paraId="2D84D6E8" w14:textId="70BD1AA2" w:rsidR="00C56657" w:rsidRDefault="00214D3B" w:rsidP="00C56657">
      <w:pPr>
        <w:pStyle w:val="ListParagraph"/>
        <w:numPr>
          <w:ilvl w:val="0"/>
          <w:numId w:val="6"/>
        </w:numPr>
        <w:rPr>
          <w:lang w:val="en-US"/>
        </w:rPr>
      </w:pPr>
      <w:r w:rsidRPr="1E1FDB30">
        <w:rPr>
          <w:lang w:val="en-US"/>
        </w:rPr>
        <w:t xml:space="preserve">Position </w:t>
      </w:r>
      <w:r w:rsidR="00C56657" w:rsidRPr="1E1FDB30">
        <w:rPr>
          <w:lang w:val="en-US"/>
        </w:rPr>
        <w:t>the mouthpiece</w:t>
      </w:r>
      <w:r w:rsidR="0057643A">
        <w:t xml:space="preserve"> </w:t>
      </w:r>
      <w:r w:rsidR="00F0212F">
        <w:t xml:space="preserve">gently </w:t>
      </w:r>
      <w:r w:rsidR="0057643A">
        <w:t>(1)</w:t>
      </w:r>
      <w:r w:rsidR="00C56657" w:rsidRPr="1E1FDB30">
        <w:rPr>
          <w:lang w:val="en-US"/>
        </w:rPr>
        <w:t xml:space="preserve"> in place</w:t>
      </w:r>
      <w:r w:rsidR="00432A40" w:rsidRPr="1E1FDB30">
        <w:rPr>
          <w:lang w:val="en-US"/>
        </w:rPr>
        <w:t xml:space="preserve"> between your upper and lower </w:t>
      </w:r>
      <w:r w:rsidR="00FF6193">
        <w:t>dental arch</w:t>
      </w:r>
      <w:r w:rsidR="00E845B7">
        <w:t xml:space="preserve"> (teeth)</w:t>
      </w:r>
      <w:r w:rsidR="00C56657" w:rsidRPr="1E1FDB30">
        <w:rPr>
          <w:lang w:val="en-US"/>
        </w:rPr>
        <w:t xml:space="preserve">. </w:t>
      </w:r>
    </w:p>
    <w:p w14:paraId="44FFB627" w14:textId="2CD7D7F7" w:rsidR="00C34697" w:rsidRPr="00C34697" w:rsidRDefault="00C34697" w:rsidP="00C34697">
      <w:pPr>
        <w:pStyle w:val="ListParagraph"/>
        <w:numPr>
          <w:ilvl w:val="0"/>
          <w:numId w:val="6"/>
        </w:numPr>
        <w:rPr>
          <w:lang w:val="en-US"/>
        </w:rPr>
      </w:pPr>
      <w:r w:rsidRPr="000475B1">
        <w:rPr>
          <w:lang w:val="en-US"/>
        </w:rPr>
        <w:t xml:space="preserve">Attach the </w:t>
      </w:r>
      <w:r>
        <w:t xml:space="preserve">Type-C connector of the </w:t>
      </w:r>
      <w:r w:rsidRPr="000475B1">
        <w:rPr>
          <w:lang w:val="en-US"/>
        </w:rPr>
        <w:t>mouthpiece</w:t>
      </w:r>
      <w:r>
        <w:t xml:space="preserve"> (1)</w:t>
      </w:r>
      <w:r w:rsidRPr="000475B1">
        <w:rPr>
          <w:lang w:val="en-US"/>
        </w:rPr>
        <w:t xml:space="preserve"> to the </w:t>
      </w:r>
      <w:r>
        <w:rPr>
          <w:lang w:val="en-US"/>
        </w:rPr>
        <w:t>power bank</w:t>
      </w:r>
      <w:r>
        <w:t xml:space="preserve"> (3)</w:t>
      </w:r>
      <w:r>
        <w:rPr>
          <w:lang w:val="en-US"/>
        </w:rPr>
        <w:t>.</w:t>
      </w:r>
    </w:p>
    <w:p w14:paraId="78F4106A" w14:textId="77777777" w:rsidR="009F25A7" w:rsidRDefault="009F25A7" w:rsidP="009F25A7"/>
    <w:p w14:paraId="0BCA4325" w14:textId="6C221AF4" w:rsidR="009F25A7" w:rsidRPr="00C80478" w:rsidRDefault="009F25A7" w:rsidP="00C80478">
      <w:pPr>
        <w:pStyle w:val="ListParagraph"/>
        <w:ind w:left="1304"/>
      </w:pPr>
      <w:r w:rsidRPr="00F467D1">
        <w:rPr>
          <w:noProof/>
          <w:lang w:val="fi-FI" w:eastAsia="fi-FI"/>
        </w:rPr>
        <w:drawing>
          <wp:anchor distT="0" distB="0" distL="114300" distR="114300" simplePos="0" relativeHeight="251658282" behindDoc="0" locked="0" layoutInCell="1" allowOverlap="1" wp14:anchorId="38A625E8" wp14:editId="5908FDE3">
            <wp:simplePos x="0" y="0"/>
            <wp:positionH relativeFrom="column">
              <wp:posOffset>331470</wp:posOffset>
            </wp:positionH>
            <wp:positionV relativeFrom="paragraph">
              <wp:posOffset>7620</wp:posOffset>
            </wp:positionV>
            <wp:extent cx="417830" cy="350520"/>
            <wp:effectExtent l="0" t="0" r="1270" b="0"/>
            <wp:wrapSquare wrapText="bothSides"/>
            <wp:docPr id="57"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sidRPr="009D04A3">
        <w:rPr>
          <w:lang w:val="en-US"/>
        </w:rPr>
        <w:t xml:space="preserve">Note! </w:t>
      </w:r>
      <w:r w:rsidR="00C130A1" w:rsidRPr="009D04A3">
        <w:rPr>
          <w:lang w:val="en-US"/>
        </w:rPr>
        <w:t xml:space="preserve">If </w:t>
      </w:r>
      <w:r w:rsidR="00C80478">
        <w:rPr>
          <w:lang w:val="en-US"/>
        </w:rPr>
        <w:t xml:space="preserve">the </w:t>
      </w:r>
      <w:r w:rsidR="00C130A1" w:rsidRPr="009D04A3">
        <w:rPr>
          <w:lang w:val="en-US"/>
        </w:rPr>
        <w:t xml:space="preserve">power bank does not supply power to </w:t>
      </w:r>
      <w:proofErr w:type="spellStart"/>
      <w:r w:rsidR="00C130A1" w:rsidRPr="009D04A3">
        <w:rPr>
          <w:lang w:val="en-US"/>
        </w:rPr>
        <w:t>Lumoral</w:t>
      </w:r>
      <w:proofErr w:type="spellEnd"/>
      <w:r w:rsidR="00C130A1" w:rsidRPr="009D04A3">
        <w:rPr>
          <w:lang w:val="en-US"/>
        </w:rPr>
        <w:t xml:space="preserve">. Press </w:t>
      </w:r>
      <w:r w:rsidR="00521E6C" w:rsidRPr="009D04A3">
        <w:rPr>
          <w:lang w:val="en-US"/>
        </w:rPr>
        <w:t xml:space="preserve">twice </w:t>
      </w:r>
      <w:r w:rsidR="00003D3A" w:rsidRPr="009D04A3">
        <w:rPr>
          <w:lang w:val="en-US"/>
        </w:rPr>
        <w:t>with quick repeats</w:t>
      </w:r>
      <w:r w:rsidR="00521E6C" w:rsidRPr="009D04A3">
        <w:rPr>
          <w:lang w:val="en-US"/>
        </w:rPr>
        <w:t xml:space="preserve"> the power bank button </w:t>
      </w:r>
      <w:r w:rsidR="00C80478">
        <w:rPr>
          <w:lang w:val="en-US"/>
        </w:rPr>
        <w:t>o</w:t>
      </w:r>
      <w:r w:rsidR="00521E6C" w:rsidRPr="009D04A3">
        <w:rPr>
          <w:lang w:val="en-US"/>
        </w:rPr>
        <w:t>n the side of the power bank</w:t>
      </w:r>
      <w:r w:rsidR="00003D3A" w:rsidRPr="009D04A3">
        <w:rPr>
          <w:lang w:val="en-US"/>
        </w:rPr>
        <w:t xml:space="preserve">. The power bank LEDs should then turn off. Then press </w:t>
      </w:r>
      <w:r w:rsidR="00C80478">
        <w:rPr>
          <w:lang w:val="en-US"/>
        </w:rPr>
        <w:t xml:space="preserve">the </w:t>
      </w:r>
      <w:r w:rsidR="00003D3A" w:rsidRPr="009D04A3">
        <w:rPr>
          <w:lang w:val="en-US"/>
        </w:rPr>
        <w:t>power bank side button again to turn LEDs on</w:t>
      </w:r>
      <w:r w:rsidR="00C80478">
        <w:rPr>
          <w:lang w:val="en-US"/>
        </w:rPr>
        <w:t>,</w:t>
      </w:r>
      <w:r w:rsidR="00003D3A" w:rsidRPr="009D04A3">
        <w:rPr>
          <w:lang w:val="en-US"/>
        </w:rPr>
        <w:t xml:space="preserve"> </w:t>
      </w:r>
      <w:r w:rsidR="009D04A3" w:rsidRPr="009D04A3">
        <w:rPr>
          <w:lang w:val="en-US"/>
        </w:rPr>
        <w:t xml:space="preserve">and </w:t>
      </w:r>
      <w:proofErr w:type="spellStart"/>
      <w:r w:rsidR="009D04A3" w:rsidRPr="009D04A3">
        <w:rPr>
          <w:lang w:val="en-US"/>
        </w:rPr>
        <w:t>Lumoral</w:t>
      </w:r>
      <w:proofErr w:type="spellEnd"/>
      <w:r w:rsidR="009D04A3" w:rsidRPr="009D04A3">
        <w:rPr>
          <w:lang w:val="en-US"/>
        </w:rPr>
        <w:t xml:space="preserve"> is operational.</w:t>
      </w:r>
    </w:p>
    <w:p w14:paraId="00D96BA6" w14:textId="77777777" w:rsidR="009F25A7" w:rsidRPr="009D04A3" w:rsidRDefault="009F25A7" w:rsidP="00C80478">
      <w:pPr>
        <w:rPr>
          <w:lang w:val="en-US"/>
        </w:rPr>
      </w:pPr>
    </w:p>
    <w:p w14:paraId="0A1852B0" w14:textId="565AC5C9" w:rsidR="00AD0215" w:rsidRPr="002961F1" w:rsidRDefault="00C56657" w:rsidP="00FB4326">
      <w:pPr>
        <w:pStyle w:val="ListParagraph"/>
        <w:numPr>
          <w:ilvl w:val="0"/>
          <w:numId w:val="6"/>
        </w:numPr>
        <w:rPr>
          <w:lang w:val="en-US"/>
        </w:rPr>
      </w:pPr>
      <w:r w:rsidRPr="00C80478">
        <w:rPr>
          <w:lang w:val="en-US"/>
        </w:rPr>
        <w:t xml:space="preserve">Press the </w:t>
      </w:r>
      <w:r w:rsidR="0089016E" w:rsidRPr="00C80478">
        <w:rPr>
          <w:lang w:val="en-US"/>
        </w:rPr>
        <w:t>ON</w:t>
      </w:r>
      <w:r w:rsidR="00736D64" w:rsidRPr="00C80478">
        <w:rPr>
          <w:lang w:val="en-US"/>
        </w:rPr>
        <w:t>/</w:t>
      </w:r>
      <w:r w:rsidR="0089016E" w:rsidRPr="00C80478">
        <w:rPr>
          <w:lang w:val="en-US"/>
        </w:rPr>
        <w:t>OFF</w:t>
      </w:r>
      <w:r w:rsidRPr="00C80478">
        <w:rPr>
          <w:lang w:val="en-US"/>
        </w:rPr>
        <w:t xml:space="preserve"> button on the </w:t>
      </w:r>
      <w:r w:rsidR="00C34697">
        <w:t xml:space="preserve">cord </w:t>
      </w:r>
      <w:r w:rsidR="00880356" w:rsidRPr="00C80478">
        <w:t>(2)</w:t>
      </w:r>
      <w:r w:rsidRPr="00C80478">
        <w:rPr>
          <w:lang w:val="en-US"/>
        </w:rPr>
        <w:t xml:space="preserve"> to start the device.</w:t>
      </w:r>
      <w:r w:rsidR="00C34697">
        <w:t xml:space="preserve"> </w:t>
      </w:r>
    </w:p>
    <w:p w14:paraId="44B01164" w14:textId="1196ACC2" w:rsidR="002961F1" w:rsidRDefault="002961F1" w:rsidP="002961F1">
      <w:pPr>
        <w:rPr>
          <w:lang w:val="en-US"/>
        </w:rPr>
      </w:pPr>
      <w:r>
        <w:rPr>
          <w:noProof/>
          <w:lang w:val="fi-FI" w:eastAsia="fi-FI"/>
        </w:rPr>
        <w:drawing>
          <wp:anchor distT="0" distB="0" distL="114300" distR="114300" simplePos="0" relativeHeight="251660332" behindDoc="0" locked="0" layoutInCell="1" allowOverlap="1" wp14:anchorId="7D3A6794" wp14:editId="4A7AAB0C">
            <wp:simplePos x="0" y="0"/>
            <wp:positionH relativeFrom="margin">
              <wp:posOffset>304800</wp:posOffset>
            </wp:positionH>
            <wp:positionV relativeFrom="paragraph">
              <wp:posOffset>173990</wp:posOffset>
            </wp:positionV>
            <wp:extent cx="417830" cy="340995"/>
            <wp:effectExtent l="0" t="0" r="1270" b="1905"/>
            <wp:wrapSquare wrapText="bothSides"/>
            <wp:docPr id="31"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40995"/>
                    </a:xfrm>
                    <a:prstGeom prst="rect">
                      <a:avLst/>
                    </a:prstGeom>
                  </pic:spPr>
                </pic:pic>
              </a:graphicData>
            </a:graphic>
            <wp14:sizeRelV relativeFrom="margin">
              <wp14:pctHeight>0</wp14:pctHeight>
            </wp14:sizeRelV>
          </wp:anchor>
        </w:drawing>
      </w:r>
    </w:p>
    <w:p w14:paraId="2DD5B048" w14:textId="4DC0AE24" w:rsidR="002961F1" w:rsidRDefault="002961F1" w:rsidP="002961F1">
      <w:pPr>
        <w:rPr>
          <w:lang w:val="en-US"/>
        </w:rPr>
      </w:pPr>
      <w:r w:rsidRPr="3C405368">
        <w:rPr>
          <w:lang w:val="en-US"/>
        </w:rPr>
        <w:t xml:space="preserve">Note! </w:t>
      </w:r>
      <w:r>
        <w:rPr>
          <w:lang w:val="en-FI"/>
        </w:rPr>
        <w:t>Put the device to your mouth first</w:t>
      </w:r>
      <w:r w:rsidRPr="3C405368">
        <w:rPr>
          <w:lang w:val="en-US"/>
        </w:rPr>
        <w:t>.</w:t>
      </w:r>
    </w:p>
    <w:p w14:paraId="0DA2B6C8" w14:textId="77777777" w:rsidR="002961F1" w:rsidRPr="002961F1" w:rsidRDefault="002961F1" w:rsidP="002961F1">
      <w:pPr>
        <w:rPr>
          <w:lang w:val="en-US"/>
        </w:rPr>
      </w:pPr>
    </w:p>
    <w:p w14:paraId="6228EE7F" w14:textId="65B96714" w:rsidR="00AD0215" w:rsidRPr="000475B1" w:rsidRDefault="006D6267" w:rsidP="00AD0215">
      <w:pPr>
        <w:pStyle w:val="ListParagraph"/>
        <w:numPr>
          <w:ilvl w:val="0"/>
          <w:numId w:val="6"/>
        </w:numPr>
        <w:rPr>
          <w:lang w:val="en-US"/>
        </w:rPr>
      </w:pPr>
      <w:r>
        <w:rPr>
          <w:lang w:val="en-US"/>
        </w:rPr>
        <w:t>Keep</w:t>
      </w:r>
      <w:r w:rsidRPr="000475B1">
        <w:rPr>
          <w:lang w:val="en-US"/>
        </w:rPr>
        <w:t xml:space="preserve"> </w:t>
      </w:r>
      <w:r w:rsidR="00940F21" w:rsidRPr="000475B1">
        <w:rPr>
          <w:lang w:val="en-US"/>
        </w:rPr>
        <w:t xml:space="preserve">the mouthpiece </w:t>
      </w:r>
      <w:r>
        <w:rPr>
          <w:lang w:val="en-US"/>
        </w:rPr>
        <w:t xml:space="preserve">in place </w:t>
      </w:r>
      <w:r w:rsidR="00940F21" w:rsidRPr="000475B1">
        <w:rPr>
          <w:lang w:val="en-US"/>
        </w:rPr>
        <w:t xml:space="preserve">for </w:t>
      </w:r>
      <w:r w:rsidR="00E7678A">
        <w:t>1</w:t>
      </w:r>
      <w:r w:rsidR="00160B1B">
        <w:rPr>
          <w:lang w:val="en-US"/>
        </w:rPr>
        <w:t>0</w:t>
      </w:r>
      <w:r w:rsidR="00160B1B" w:rsidRPr="000475B1">
        <w:rPr>
          <w:lang w:val="en-US"/>
        </w:rPr>
        <w:t xml:space="preserve"> </w:t>
      </w:r>
      <w:r w:rsidR="00940F21" w:rsidRPr="000475B1">
        <w:rPr>
          <w:lang w:val="en-US"/>
        </w:rPr>
        <w:t>minutes</w:t>
      </w:r>
      <w:r w:rsidR="00F43841">
        <w:t xml:space="preserve"> until the light goes off</w:t>
      </w:r>
      <w:r w:rsidR="005B3040">
        <w:t xml:space="preserve"> automatically</w:t>
      </w:r>
      <w:r w:rsidR="004136CF">
        <w:t>.</w:t>
      </w:r>
    </w:p>
    <w:p w14:paraId="57525FB1" w14:textId="357C4AC2" w:rsidR="00AD0215" w:rsidRPr="000475B1" w:rsidRDefault="003E17A6" w:rsidP="3C405368">
      <w:pPr>
        <w:pStyle w:val="ListParagraph"/>
        <w:numPr>
          <w:ilvl w:val="0"/>
          <w:numId w:val="6"/>
        </w:numPr>
        <w:rPr>
          <w:lang w:val="en-US"/>
        </w:rPr>
      </w:pPr>
      <w:r>
        <w:rPr>
          <w:lang w:val="en-US"/>
        </w:rPr>
        <w:t>The d</w:t>
      </w:r>
      <w:r w:rsidR="1B7B149E" w:rsidRPr="3C405368">
        <w:rPr>
          <w:lang w:val="en-US"/>
        </w:rPr>
        <w:t xml:space="preserve">evice can also be turned </w:t>
      </w:r>
      <w:r w:rsidR="62C12164" w:rsidRPr="3C405368">
        <w:rPr>
          <w:lang w:val="en-US"/>
        </w:rPr>
        <w:t>OFF</w:t>
      </w:r>
      <w:r w:rsidR="411A327F" w:rsidRPr="3C405368">
        <w:rPr>
          <w:lang w:val="en-US"/>
        </w:rPr>
        <w:t xml:space="preserve"> </w:t>
      </w:r>
      <w:r w:rsidR="1A48E2BC" w:rsidRPr="3C405368">
        <w:rPr>
          <w:lang w:val="en-US"/>
        </w:rPr>
        <w:t xml:space="preserve">by pressing </w:t>
      </w:r>
      <w:r w:rsidR="648848AF" w:rsidRPr="3C405368">
        <w:rPr>
          <w:lang w:val="en-US"/>
        </w:rPr>
        <w:t xml:space="preserve">the </w:t>
      </w:r>
      <w:r w:rsidR="62C12164" w:rsidRPr="3C405368">
        <w:rPr>
          <w:lang w:val="en-US"/>
        </w:rPr>
        <w:t>ON</w:t>
      </w:r>
      <w:r w:rsidR="27197B75" w:rsidRPr="3C405368">
        <w:rPr>
          <w:lang w:val="en-US"/>
        </w:rPr>
        <w:t>/</w:t>
      </w:r>
      <w:r w:rsidR="62C12164" w:rsidRPr="3C405368">
        <w:rPr>
          <w:lang w:val="en-US"/>
        </w:rPr>
        <w:t>OFF</w:t>
      </w:r>
      <w:r w:rsidR="27197B75" w:rsidRPr="3C405368">
        <w:rPr>
          <w:lang w:val="en-US"/>
        </w:rPr>
        <w:t xml:space="preserve"> </w:t>
      </w:r>
      <w:r w:rsidR="1A48E2BC" w:rsidRPr="3C405368">
        <w:rPr>
          <w:lang w:val="en-US"/>
        </w:rPr>
        <w:t>button</w:t>
      </w:r>
      <w:r w:rsidR="00880356">
        <w:t xml:space="preserve"> (2)</w:t>
      </w:r>
      <w:r w:rsidR="1D0EFCB8" w:rsidRPr="3C405368">
        <w:rPr>
          <w:lang w:val="en-US"/>
        </w:rPr>
        <w:t xml:space="preserve"> on the control unit</w:t>
      </w:r>
      <w:r w:rsidR="08D31AD5" w:rsidRPr="3C405368">
        <w:rPr>
          <w:lang w:val="en-US"/>
        </w:rPr>
        <w:t>.</w:t>
      </w:r>
      <w:r w:rsidR="38D309F2" w:rsidRPr="3C405368">
        <w:rPr>
          <w:lang w:val="en-US"/>
        </w:rPr>
        <w:t xml:space="preserve"> </w:t>
      </w:r>
    </w:p>
    <w:p w14:paraId="0C99CF50" w14:textId="76DA8B97" w:rsidR="00AD0215" w:rsidRPr="00B70EE5" w:rsidRDefault="004F1A7C" w:rsidP="0022677A">
      <w:pPr>
        <w:pStyle w:val="ListParagraph"/>
        <w:numPr>
          <w:ilvl w:val="0"/>
          <w:numId w:val="6"/>
        </w:numPr>
        <w:rPr>
          <w:lang w:val="en-US"/>
        </w:rPr>
      </w:pPr>
      <w:r w:rsidRPr="000475B1">
        <w:rPr>
          <w:lang w:val="en-US"/>
        </w:rPr>
        <w:t xml:space="preserve">Clean the device </w:t>
      </w:r>
      <w:r w:rsidR="00B805B3" w:rsidRPr="000475B1">
        <w:rPr>
          <w:lang w:val="en-US"/>
        </w:rPr>
        <w:t xml:space="preserve">after use </w:t>
      </w:r>
      <w:r w:rsidRPr="000475B1">
        <w:rPr>
          <w:lang w:val="en-US"/>
        </w:rPr>
        <w:t xml:space="preserve">with </w:t>
      </w:r>
      <w:r w:rsidR="004136CF">
        <w:t>warm water</w:t>
      </w:r>
      <w:r w:rsidR="00260DE9">
        <w:rPr>
          <w:lang w:val="en-FI"/>
        </w:rPr>
        <w:t xml:space="preserve"> and mild dish washing detergent</w:t>
      </w:r>
      <w:r w:rsidR="00932D5D">
        <w:t>.</w:t>
      </w:r>
      <w:r w:rsidR="00260DE9">
        <w:rPr>
          <w:lang w:val="en-FI"/>
        </w:rPr>
        <w:t xml:space="preserve"> </w:t>
      </w:r>
      <w:r w:rsidR="00C00726">
        <w:t>Let it dry.</w:t>
      </w:r>
    </w:p>
    <w:p w14:paraId="4EF82318" w14:textId="678AD918" w:rsidR="00C00726" w:rsidRDefault="00C00726" w:rsidP="0022677A">
      <w:pPr>
        <w:pStyle w:val="ListParagraph"/>
        <w:numPr>
          <w:ilvl w:val="0"/>
          <w:numId w:val="6"/>
        </w:numPr>
        <w:rPr>
          <w:lang w:val="en-US"/>
        </w:rPr>
      </w:pPr>
      <w:r>
        <w:t xml:space="preserve">Brush your teeth </w:t>
      </w:r>
      <w:r w:rsidR="008860B0">
        <w:t xml:space="preserve">for 2 minutes with toothpaste. </w:t>
      </w:r>
    </w:p>
    <w:p w14:paraId="54C3C697" w14:textId="599DADED" w:rsidR="00B36A96" w:rsidRDefault="494BB5E6" w:rsidP="3C405368">
      <w:pPr>
        <w:pStyle w:val="ListParagraph"/>
        <w:numPr>
          <w:ilvl w:val="0"/>
          <w:numId w:val="6"/>
        </w:numPr>
        <w:rPr>
          <w:lang w:val="en-US"/>
        </w:rPr>
      </w:pPr>
      <w:r w:rsidRPr="3C405368">
        <w:rPr>
          <w:lang w:val="en-US"/>
        </w:rPr>
        <w:t xml:space="preserve">Store the </w:t>
      </w:r>
      <w:r w:rsidR="6158F876" w:rsidRPr="3C405368">
        <w:rPr>
          <w:lang w:val="en-US"/>
        </w:rPr>
        <w:t xml:space="preserve">device </w:t>
      </w:r>
      <w:r w:rsidRPr="3C405368">
        <w:rPr>
          <w:lang w:val="en-US"/>
        </w:rPr>
        <w:t xml:space="preserve">in a safe place so that it does not fall and so that the </w:t>
      </w:r>
      <w:r w:rsidR="59643179" w:rsidRPr="3C405368">
        <w:rPr>
          <w:lang w:val="en-US"/>
        </w:rPr>
        <w:t>cords/</w:t>
      </w:r>
      <w:r w:rsidRPr="3C405368">
        <w:rPr>
          <w:lang w:val="en-US"/>
        </w:rPr>
        <w:t>cables are not damaged</w:t>
      </w:r>
      <w:r w:rsidR="607B06C1" w:rsidRPr="3C405368">
        <w:rPr>
          <w:lang w:val="en-US"/>
        </w:rPr>
        <w:t>.</w:t>
      </w:r>
      <w:r w:rsidRPr="3C405368">
        <w:rPr>
          <w:lang w:val="en-US"/>
        </w:rPr>
        <w:t xml:space="preserve"> </w:t>
      </w:r>
    </w:p>
    <w:p w14:paraId="3DC5FAF5" w14:textId="2E264A80" w:rsidR="00B21454" w:rsidRDefault="00B21454" w:rsidP="00B21454">
      <w:pPr>
        <w:pStyle w:val="ListParagraph"/>
        <w:rPr>
          <w:lang w:val="en-US"/>
        </w:rPr>
      </w:pPr>
    </w:p>
    <w:p w14:paraId="0E04D13E" w14:textId="005F8D08" w:rsidR="0087021C" w:rsidRPr="00B70EE5" w:rsidRDefault="0087021C" w:rsidP="00B70EE5">
      <w:pPr>
        <w:pStyle w:val="ListParagraph"/>
        <w:ind w:left="1304"/>
      </w:pPr>
      <w:r>
        <w:rPr>
          <w:noProof/>
          <w:lang w:val="fi-FI" w:eastAsia="fi-FI"/>
        </w:rPr>
        <w:drawing>
          <wp:anchor distT="0" distB="0" distL="114300" distR="114300" simplePos="0" relativeHeight="251658265" behindDoc="0" locked="0" layoutInCell="1" allowOverlap="1" wp14:anchorId="0733842D" wp14:editId="698B911B">
            <wp:simplePos x="0" y="0"/>
            <wp:positionH relativeFrom="margin">
              <wp:align>left</wp:align>
            </wp:positionH>
            <wp:positionV relativeFrom="paragraph">
              <wp:posOffset>6985</wp:posOffset>
            </wp:positionV>
            <wp:extent cx="417845" cy="351130"/>
            <wp:effectExtent l="0" t="0" r="1270" b="0"/>
            <wp:wrapSquare wrapText="bothSides"/>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000F54FA">
        <w:t xml:space="preserve">Note! </w:t>
      </w:r>
      <w:r>
        <w:t xml:space="preserve">Do not bite the </w:t>
      </w:r>
      <w:proofErr w:type="spellStart"/>
      <w:r w:rsidR="001F63D0">
        <w:t>Lumoral</w:t>
      </w:r>
      <w:proofErr w:type="spellEnd"/>
      <w:r w:rsidR="001F63D0">
        <w:t xml:space="preserve"> </w:t>
      </w:r>
      <w:r w:rsidR="00A14738" w:rsidRPr="00920EAB">
        <w:rPr>
          <w:lang w:val="en-FI"/>
        </w:rPr>
        <w:t>mouthpiece</w:t>
      </w:r>
      <w:r w:rsidRPr="00920EAB">
        <w:t>.</w:t>
      </w:r>
      <w:r>
        <w:t xml:space="preserve"> If the </w:t>
      </w:r>
      <w:r w:rsidR="0006194C">
        <w:t>surface of the mouthpiece</w:t>
      </w:r>
      <w:r>
        <w:t xml:space="preserve"> is da</w:t>
      </w:r>
      <w:r w:rsidR="001F63D0">
        <w:t>maged, the device cannot be used.</w:t>
      </w:r>
    </w:p>
    <w:p w14:paraId="0EFD811B" w14:textId="2CF85EBC" w:rsidR="00AD0215" w:rsidRPr="00A33F34" w:rsidRDefault="00AD0215" w:rsidP="3C405368">
      <w:pPr>
        <w:keepNext/>
        <w:widowControl w:val="0"/>
        <w:autoSpaceDE w:val="0"/>
        <w:autoSpaceDN w:val="0"/>
        <w:adjustRightInd w:val="0"/>
        <w:spacing w:line="280" w:lineRule="atLeast"/>
        <w:rPr>
          <w:lang w:val="en-US"/>
        </w:rPr>
      </w:pPr>
      <w:r>
        <w:tab/>
      </w:r>
      <w:r>
        <w:tab/>
      </w:r>
      <w:r>
        <w:tab/>
      </w:r>
    </w:p>
    <w:p w14:paraId="7142ABCA" w14:textId="198BCB01" w:rsidR="00A440C7" w:rsidRDefault="00A440C7" w:rsidP="3C405368">
      <w:pPr>
        <w:ind w:left="1304"/>
        <w:jc w:val="both"/>
      </w:pPr>
      <w:r>
        <w:rPr>
          <w:noProof/>
          <w:lang w:val="fi-FI" w:eastAsia="fi-FI"/>
        </w:rPr>
        <w:drawing>
          <wp:anchor distT="0" distB="0" distL="114300" distR="114300" simplePos="0" relativeHeight="251658242" behindDoc="0" locked="0" layoutInCell="1" allowOverlap="1" wp14:anchorId="25C55C6B" wp14:editId="1F774E6A">
            <wp:simplePos x="0" y="0"/>
            <wp:positionH relativeFrom="column">
              <wp:posOffset>-3200</wp:posOffset>
            </wp:positionH>
            <wp:positionV relativeFrom="paragraph">
              <wp:posOffset>2159</wp:posOffset>
            </wp:positionV>
            <wp:extent cx="417845" cy="351130"/>
            <wp:effectExtent l="0" t="0" r="127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60E3B88C" w:rsidRPr="000475B1">
        <w:rPr>
          <w:lang w:val="en-US"/>
        </w:rPr>
        <w:t>Not</w:t>
      </w:r>
      <w:r w:rsidR="60E3B88C">
        <w:rPr>
          <w:lang w:val="en-US"/>
        </w:rPr>
        <w:t>e</w:t>
      </w:r>
      <w:r w:rsidR="60E3B88C" w:rsidRPr="000475B1">
        <w:rPr>
          <w:lang w:val="en-US"/>
        </w:rPr>
        <w:t xml:space="preserve">! </w:t>
      </w:r>
      <w:r w:rsidR="2FD4903E">
        <w:rPr>
          <w:lang w:val="en-US"/>
        </w:rPr>
        <w:t>The</w:t>
      </w:r>
      <w:r w:rsidR="0AA451AA">
        <w:rPr>
          <w:lang w:val="en-US"/>
        </w:rPr>
        <w:t xml:space="preserve"> thermal effect is </w:t>
      </w:r>
      <w:r w:rsidR="6E8A6D24">
        <w:rPr>
          <w:lang w:val="en-US"/>
        </w:rPr>
        <w:t xml:space="preserve">part of the </w:t>
      </w:r>
      <w:r w:rsidR="6846CE81">
        <w:rPr>
          <w:lang w:val="en-US"/>
        </w:rPr>
        <w:t>antibacterial</w:t>
      </w:r>
      <w:r w:rsidR="6E8A6D24">
        <w:rPr>
          <w:lang w:val="en-US"/>
        </w:rPr>
        <w:t xml:space="preserve"> effect</w:t>
      </w:r>
      <w:r w:rsidR="000245E1">
        <w:t xml:space="preserve">. Both the device itself and the </w:t>
      </w:r>
      <w:r w:rsidR="0081619B">
        <w:rPr>
          <w:lang w:val="en-US"/>
        </w:rPr>
        <w:t>p</w:t>
      </w:r>
      <w:r w:rsidR="008A5E73">
        <w:rPr>
          <w:lang w:val="en-US"/>
        </w:rPr>
        <w:t>hotothermal</w:t>
      </w:r>
      <w:r w:rsidR="000245E1">
        <w:t xml:space="preserve"> reaction produce </w:t>
      </w:r>
      <w:r w:rsidR="00A02EE2">
        <w:t>heat</w:t>
      </w:r>
      <w:r w:rsidR="000245E1">
        <w:t>.</w:t>
      </w:r>
      <w:r w:rsidR="00CE57C0">
        <w:t xml:space="preserve"> </w:t>
      </w:r>
      <w:r w:rsidR="0C35897E" w:rsidRPr="00B70EE5">
        <w:t xml:space="preserve">If </w:t>
      </w:r>
      <w:r w:rsidR="003E17A6">
        <w:t>the</w:t>
      </w:r>
      <w:r w:rsidR="00CE57C0">
        <w:t xml:space="preserve"> device</w:t>
      </w:r>
      <w:r w:rsidR="003E17A6">
        <w:t xml:space="preserve"> </w:t>
      </w:r>
      <w:r w:rsidR="34F6463C" w:rsidRPr="00B70EE5">
        <w:t xml:space="preserve">temperature </w:t>
      </w:r>
      <w:r w:rsidR="29D40A24" w:rsidRPr="00B70EE5">
        <w:t>is</w:t>
      </w:r>
      <w:r w:rsidR="66938E91" w:rsidRPr="00B70EE5">
        <w:t xml:space="preserve"> </w:t>
      </w:r>
      <w:r w:rsidR="34F6463C" w:rsidRPr="00B70EE5">
        <w:t xml:space="preserve">over </w:t>
      </w:r>
      <w:r w:rsidR="00CE57C0">
        <w:t>50</w:t>
      </w:r>
      <w:r w:rsidR="00AC373B" w:rsidRPr="00B70EE5">
        <w:t>°C</w:t>
      </w:r>
      <w:r w:rsidR="005134B2" w:rsidRPr="00B70EE5">
        <w:t xml:space="preserve">, the temperature safety function </w:t>
      </w:r>
      <w:r w:rsidR="005D1599" w:rsidRPr="00B70EE5">
        <w:t>turns off</w:t>
      </w:r>
      <w:r w:rsidR="005134B2" w:rsidRPr="00B70EE5">
        <w:t xml:space="preserve"> the device automatically.</w:t>
      </w:r>
      <w:r w:rsidR="00E845B7">
        <w:t xml:space="preserve"> </w:t>
      </w:r>
      <w:r w:rsidR="005D1599">
        <w:t xml:space="preserve">If </w:t>
      </w:r>
      <w:r w:rsidR="00414548">
        <w:t xml:space="preserve">you have concerns </w:t>
      </w:r>
      <w:r w:rsidR="003E17A6">
        <w:t>about</w:t>
      </w:r>
      <w:r w:rsidR="00414548">
        <w:t xml:space="preserve"> the temperature being too high</w:t>
      </w:r>
      <w:r w:rsidR="00176DC1">
        <w:t xml:space="preserve">, contact </w:t>
      </w:r>
      <w:proofErr w:type="spellStart"/>
      <w:r w:rsidR="00176DC1">
        <w:t>Koite</w:t>
      </w:r>
      <w:proofErr w:type="spellEnd"/>
      <w:r w:rsidR="00176DC1">
        <w:t xml:space="preserve"> Health </w:t>
      </w:r>
      <w:hyperlink r:id="rId24" w:history="1">
        <w:r w:rsidR="00A14738" w:rsidRPr="00936AFE">
          <w:rPr>
            <w:rStyle w:val="Hyperlink"/>
          </w:rPr>
          <w:t>info@</w:t>
        </w:r>
        <w:r w:rsidR="00A14738" w:rsidRPr="00936AFE">
          <w:rPr>
            <w:rStyle w:val="Hyperlink"/>
            <w:lang w:val="en-FI"/>
          </w:rPr>
          <w:t>koitehealth</w:t>
        </w:r>
        <w:r w:rsidR="00A14738" w:rsidRPr="00936AFE">
          <w:rPr>
            <w:rStyle w:val="Hyperlink"/>
          </w:rPr>
          <w:t>.com</w:t>
        </w:r>
      </w:hyperlink>
      <w:r w:rsidR="00414548">
        <w:t xml:space="preserve"> </w:t>
      </w:r>
      <w:r w:rsidR="00176DC1">
        <w:t xml:space="preserve">or </w:t>
      </w:r>
      <w:r w:rsidR="00414548">
        <w:t xml:space="preserve">the </w:t>
      </w:r>
      <w:r w:rsidR="00176DC1">
        <w:t xml:space="preserve">reseller. </w:t>
      </w:r>
    </w:p>
    <w:p w14:paraId="25ABC16E" w14:textId="49286F34" w:rsidR="00C80478" w:rsidRDefault="00C80478" w:rsidP="3C405368">
      <w:pPr>
        <w:ind w:left="1304"/>
        <w:jc w:val="both"/>
      </w:pPr>
    </w:p>
    <w:p w14:paraId="2F3EFA5A" w14:textId="1E1D20C2" w:rsidR="00C80478" w:rsidRDefault="00C80478" w:rsidP="3C405368">
      <w:pPr>
        <w:ind w:left="1304"/>
        <w:jc w:val="both"/>
        <w:rPr>
          <w:lang w:val="en-US"/>
        </w:rPr>
      </w:pPr>
      <w:r w:rsidRPr="009227AF">
        <w:rPr>
          <w:noProof/>
          <w:lang w:val="fi-FI" w:eastAsia="fi-FI"/>
        </w:rPr>
        <w:drawing>
          <wp:anchor distT="0" distB="0" distL="114300" distR="114300" simplePos="0" relativeHeight="251658283" behindDoc="0" locked="0" layoutInCell="1" allowOverlap="1" wp14:anchorId="07310127" wp14:editId="0FBBEA39">
            <wp:simplePos x="0" y="0"/>
            <wp:positionH relativeFrom="margin">
              <wp:align>left</wp:align>
            </wp:positionH>
            <wp:positionV relativeFrom="paragraph">
              <wp:posOffset>8890</wp:posOffset>
            </wp:positionV>
            <wp:extent cx="417845" cy="351130"/>
            <wp:effectExtent l="0" t="0" r="1270" b="0"/>
            <wp:wrapSquare wrapText="bothSides"/>
            <wp:docPr id="56"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Pr="009227AF">
        <w:rPr>
          <w:lang w:val="en-US"/>
        </w:rPr>
        <w:t xml:space="preserve">Note! </w:t>
      </w:r>
      <w:proofErr w:type="spellStart"/>
      <w:r w:rsidRPr="009227AF">
        <w:rPr>
          <w:lang w:val="en-US"/>
        </w:rPr>
        <w:t>Lumorinse</w:t>
      </w:r>
      <w:proofErr w:type="spellEnd"/>
      <w:r w:rsidRPr="009227AF">
        <w:rPr>
          <w:lang w:val="en-US"/>
        </w:rPr>
        <w:t xml:space="preserve"> releases part of the light activation energy as heat. Therefore, the treatment feels warm or hot in some cases when there is a high amount of dental plaque on the tooth surface. This is because dental plaque uptakes the </w:t>
      </w:r>
      <w:proofErr w:type="spellStart"/>
      <w:r w:rsidRPr="009227AF">
        <w:rPr>
          <w:lang w:val="en-US"/>
        </w:rPr>
        <w:t>Lumori</w:t>
      </w:r>
      <w:r w:rsidR="00A14738" w:rsidRPr="009227AF">
        <w:rPr>
          <w:lang w:val="en-FI"/>
        </w:rPr>
        <w:t>nse</w:t>
      </w:r>
      <w:proofErr w:type="spellEnd"/>
      <w:r w:rsidRPr="009227AF">
        <w:rPr>
          <w:lang w:val="en-US"/>
        </w:rPr>
        <w:t xml:space="preserve"> inside in higher concentrations and causes local heat release. This is part of the treatment effect. If there is discomfort during treatment, we advise keeping a short break or brushing teeth before treatment to limit dental plaque quantity at the treatment area.</w:t>
      </w:r>
    </w:p>
    <w:p w14:paraId="5BD49DF4" w14:textId="77777777" w:rsidR="00C80478" w:rsidRDefault="00C80478" w:rsidP="3C405368">
      <w:pPr>
        <w:ind w:left="1304"/>
        <w:jc w:val="both"/>
        <w:rPr>
          <w:lang w:val="en-US"/>
        </w:rPr>
      </w:pPr>
    </w:p>
    <w:p w14:paraId="6E2F95D4" w14:textId="6DA997C8" w:rsidR="00E45E05" w:rsidRDefault="00E45E05" w:rsidP="00E45E05">
      <w:pPr>
        <w:jc w:val="both"/>
        <w:rPr>
          <w:lang w:val="en-US"/>
        </w:rPr>
      </w:pPr>
    </w:p>
    <w:p w14:paraId="1E30B285" w14:textId="59221CBE" w:rsidR="00E45E05" w:rsidRDefault="00414548" w:rsidP="00E45E05">
      <w:pPr>
        <w:jc w:val="both"/>
        <w:rPr>
          <w:lang w:val="en-US"/>
        </w:rPr>
      </w:pPr>
      <w:r>
        <w:rPr>
          <w:noProof/>
          <w:lang w:val="fi-FI" w:eastAsia="fi-FI"/>
        </w:rPr>
        <w:drawing>
          <wp:inline distT="0" distB="0" distL="0" distR="0" wp14:anchorId="24E3006B" wp14:editId="2F865037">
            <wp:extent cx="3599688" cy="3599688"/>
            <wp:effectExtent l="0" t="0" r="1270" b="1270"/>
            <wp:docPr id="42" name="Picture 42" descr="A person brushing the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pply the light_BW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9688" cy="3599688"/>
                    </a:xfrm>
                    <a:prstGeom prst="rect">
                      <a:avLst/>
                    </a:prstGeom>
                  </pic:spPr>
                </pic:pic>
              </a:graphicData>
            </a:graphic>
          </wp:inline>
        </w:drawing>
      </w:r>
    </w:p>
    <w:p w14:paraId="1B359285" w14:textId="35069B6A" w:rsidR="00A440C7" w:rsidRPr="00013467" w:rsidRDefault="000930FB" w:rsidP="00380BA5">
      <w:pPr>
        <w:jc w:val="both"/>
        <w:rPr>
          <w:lang w:val="en-US"/>
        </w:rPr>
      </w:pPr>
      <w:r>
        <w:rPr>
          <w:lang w:val="en-FI"/>
        </w:rPr>
        <w:t>F</w:t>
      </w:r>
      <w:proofErr w:type="spellStart"/>
      <w:r w:rsidR="00380BA5" w:rsidRPr="00013467">
        <w:rPr>
          <w:lang w:val="en-US"/>
        </w:rPr>
        <w:t>igure</w:t>
      </w:r>
      <w:proofErr w:type="spellEnd"/>
      <w:r w:rsidR="00380BA5" w:rsidRPr="00013467">
        <w:rPr>
          <w:lang w:val="en-US"/>
        </w:rPr>
        <w:t xml:space="preserve"> </w:t>
      </w:r>
      <w:r w:rsidR="00272504">
        <w:t>2</w:t>
      </w:r>
      <w:r w:rsidR="00380BA5" w:rsidRPr="00013467">
        <w:rPr>
          <w:lang w:val="en-US"/>
        </w:rPr>
        <w:t xml:space="preserve">. </w:t>
      </w:r>
      <w:proofErr w:type="spellStart"/>
      <w:r w:rsidR="00380BA5" w:rsidRPr="00013467">
        <w:rPr>
          <w:lang w:val="en-US"/>
        </w:rPr>
        <w:t>Lumoral</w:t>
      </w:r>
      <w:proofErr w:type="spellEnd"/>
      <w:r w:rsidR="00380BA5" w:rsidRPr="00013467">
        <w:rPr>
          <w:lang w:val="en-US"/>
        </w:rPr>
        <w:t xml:space="preserve"> </w:t>
      </w:r>
      <w:r>
        <w:rPr>
          <w:lang w:val="en-FI"/>
        </w:rPr>
        <w:t>T</w:t>
      </w:r>
      <w:proofErr w:type="spellStart"/>
      <w:r w:rsidR="00766B72">
        <w:rPr>
          <w:lang w:val="en-US"/>
        </w:rPr>
        <w:t>reatment</w:t>
      </w:r>
      <w:proofErr w:type="spellEnd"/>
      <w:r w:rsidR="00766B72">
        <w:rPr>
          <w:lang w:val="en-US"/>
        </w:rPr>
        <w:t xml:space="preserve"> </w:t>
      </w:r>
      <w:r w:rsidR="00380BA5" w:rsidRPr="00013467">
        <w:rPr>
          <w:lang w:val="en-US"/>
        </w:rPr>
        <w:t xml:space="preserve">mouthpiece in use. </w:t>
      </w:r>
    </w:p>
    <w:p w14:paraId="11EDF0A7" w14:textId="77777777" w:rsidR="0042127B" w:rsidRPr="00013467" w:rsidRDefault="0042127B" w:rsidP="003B6784">
      <w:pPr>
        <w:ind w:left="720"/>
        <w:jc w:val="both"/>
        <w:rPr>
          <w:lang w:val="en-US"/>
        </w:rPr>
      </w:pPr>
    </w:p>
    <w:p w14:paraId="3331EE88" w14:textId="412B5CEE" w:rsidR="0042127B" w:rsidRPr="00013467" w:rsidRDefault="0042127B" w:rsidP="0042127B">
      <w:pPr>
        <w:pStyle w:val="Heading2"/>
        <w:rPr>
          <w:lang w:val="en-GB"/>
        </w:rPr>
      </w:pPr>
      <w:bookmarkStart w:id="16" w:name="_Toc99703312"/>
      <w:r w:rsidRPr="00013467">
        <w:rPr>
          <w:lang w:val="en-GB"/>
        </w:rPr>
        <w:t xml:space="preserve">Device </w:t>
      </w:r>
      <w:r w:rsidR="00EF5774" w:rsidRPr="00013467">
        <w:rPr>
          <w:lang w:val="en-GB"/>
        </w:rPr>
        <w:t>signalling</w:t>
      </w:r>
      <w:bookmarkEnd w:id="16"/>
    </w:p>
    <w:p w14:paraId="5D4084B9" w14:textId="7FD6622D" w:rsidR="6215848F" w:rsidRDefault="003E17A6" w:rsidP="3C405368">
      <w:pPr>
        <w:rPr>
          <w:lang w:val="en-US"/>
        </w:rPr>
      </w:pPr>
      <w:r>
        <w:t xml:space="preserve">The </w:t>
      </w:r>
      <w:proofErr w:type="spellStart"/>
      <w:r w:rsidR="07FDFB6E" w:rsidRPr="00013467">
        <w:t>Lumoral</w:t>
      </w:r>
      <w:proofErr w:type="spellEnd"/>
      <w:r w:rsidR="07FDFB6E" w:rsidRPr="00013467">
        <w:t xml:space="preserve"> </w:t>
      </w:r>
      <w:r w:rsidR="00766B72">
        <w:t xml:space="preserve">treatment </w:t>
      </w:r>
      <w:r w:rsidR="07FDFB6E" w:rsidRPr="00013467">
        <w:t xml:space="preserve">device has </w:t>
      </w:r>
      <w:r w:rsidR="002E5382" w:rsidRPr="00013467">
        <w:t>five</w:t>
      </w:r>
      <w:r w:rsidR="07FDFB6E" w:rsidRPr="00013467">
        <w:t xml:space="preserve"> different</w:t>
      </w:r>
      <w:r w:rsidR="07FDFB6E">
        <w:t xml:space="preserve"> states that are indicated by </w:t>
      </w:r>
      <w:r>
        <w:t xml:space="preserve">a </w:t>
      </w:r>
      <w:r w:rsidR="07FDFB6E">
        <w:t xml:space="preserve">signalling light </w:t>
      </w:r>
      <w:r w:rsidR="00C5373D">
        <w:t xml:space="preserve">in the </w:t>
      </w:r>
      <w:r w:rsidR="008A005C">
        <w:t xml:space="preserve">control </w:t>
      </w:r>
      <w:r w:rsidR="00C5373D">
        <w:t>unit</w:t>
      </w:r>
      <w:r w:rsidR="00CC232A">
        <w:t xml:space="preserve"> (Figure 1, item 2)</w:t>
      </w:r>
      <w:r w:rsidR="07FDFB6E">
        <w:t>:</w:t>
      </w:r>
    </w:p>
    <w:p w14:paraId="3F516C2B" w14:textId="1A287936" w:rsidR="6215848F" w:rsidRDefault="6215848F" w:rsidP="6215848F">
      <w:pPr>
        <w:pStyle w:val="ListParagraph"/>
        <w:numPr>
          <w:ilvl w:val="0"/>
          <w:numId w:val="9"/>
        </w:numPr>
      </w:pPr>
      <w:r>
        <w:t xml:space="preserve">Turned OFF </w:t>
      </w:r>
      <w:r w:rsidR="001974CD">
        <w:t>–</w:t>
      </w:r>
      <w:r>
        <w:t xml:space="preserve"> </w:t>
      </w:r>
      <w:r w:rsidR="001974CD">
        <w:t>The p</w:t>
      </w:r>
      <w:r w:rsidR="00A440C7">
        <w:t xml:space="preserve">ower button </w:t>
      </w:r>
      <w:r w:rsidR="006732F4">
        <w:t>has no light on.</w:t>
      </w:r>
    </w:p>
    <w:p w14:paraId="5255BD82" w14:textId="1DBECB8F" w:rsidR="6215848F" w:rsidRDefault="6215848F" w:rsidP="6215848F">
      <w:pPr>
        <w:pStyle w:val="ListParagraph"/>
        <w:numPr>
          <w:ilvl w:val="0"/>
          <w:numId w:val="9"/>
        </w:numPr>
      </w:pPr>
      <w:r>
        <w:t xml:space="preserve">Operating – </w:t>
      </w:r>
      <w:r w:rsidR="001974CD">
        <w:t>The p</w:t>
      </w:r>
      <w:r w:rsidR="00A440C7">
        <w:t>ower button light is on</w:t>
      </w:r>
    </w:p>
    <w:p w14:paraId="2392CC3F" w14:textId="3B93F69B" w:rsidR="00FC3352" w:rsidRPr="001D3106" w:rsidRDefault="00FC3352" w:rsidP="6215848F">
      <w:pPr>
        <w:pStyle w:val="ListParagraph"/>
        <w:numPr>
          <w:ilvl w:val="0"/>
          <w:numId w:val="9"/>
        </w:numPr>
      </w:pPr>
      <w:r w:rsidRPr="001D3106">
        <w:t xml:space="preserve">Wrong power input – </w:t>
      </w:r>
      <w:r w:rsidR="001974CD">
        <w:t>The l</w:t>
      </w:r>
      <w:r w:rsidR="00796605" w:rsidRPr="001D3106">
        <w:t>ight blinks 5 times</w:t>
      </w:r>
    </w:p>
    <w:p w14:paraId="0AD2009D" w14:textId="6562D21F" w:rsidR="00796605" w:rsidRPr="001D3106" w:rsidRDefault="00796605" w:rsidP="6215848F">
      <w:pPr>
        <w:pStyle w:val="ListParagraph"/>
        <w:numPr>
          <w:ilvl w:val="0"/>
          <w:numId w:val="9"/>
        </w:numPr>
      </w:pPr>
      <w:r w:rsidRPr="001D3106">
        <w:t>T</w:t>
      </w:r>
      <w:r w:rsidR="00C80478">
        <w:t>he t</w:t>
      </w:r>
      <w:r w:rsidRPr="001D3106">
        <w:t xml:space="preserve">emperature threshold is exceeded – </w:t>
      </w:r>
      <w:r w:rsidR="001974CD">
        <w:t>The d</w:t>
      </w:r>
      <w:r w:rsidRPr="001D3106">
        <w:t>evice shuts down</w:t>
      </w:r>
      <w:r w:rsidR="001974CD">
        <w:t>,</w:t>
      </w:r>
      <w:r w:rsidRPr="001D3106">
        <w:t xml:space="preserve"> and </w:t>
      </w:r>
      <w:r w:rsidR="001974CD">
        <w:t xml:space="preserve">the </w:t>
      </w:r>
      <w:r w:rsidRPr="001D3106">
        <w:t xml:space="preserve">signal light blinks 10 times. </w:t>
      </w:r>
    </w:p>
    <w:p w14:paraId="386FE0DA" w14:textId="4C617D01" w:rsidR="007A6E54" w:rsidRPr="001D3106" w:rsidRDefault="00C80478" w:rsidP="6215848F">
      <w:pPr>
        <w:pStyle w:val="ListParagraph"/>
        <w:numPr>
          <w:ilvl w:val="0"/>
          <w:numId w:val="9"/>
        </w:numPr>
      </w:pPr>
      <w:r>
        <w:t>The d</w:t>
      </w:r>
      <w:r w:rsidR="007A6E54" w:rsidRPr="001D3106">
        <w:t>evice has not cooled down</w:t>
      </w:r>
      <w:r w:rsidR="002E5382" w:rsidRPr="001D3106">
        <w:t xml:space="preserve"> enough – </w:t>
      </w:r>
      <w:r w:rsidR="001974CD">
        <w:t>The d</w:t>
      </w:r>
      <w:r w:rsidR="002E5382" w:rsidRPr="001D3106">
        <w:t xml:space="preserve">evice </w:t>
      </w:r>
      <w:r w:rsidR="001974CD" w:rsidRPr="001D3106">
        <w:t>w</w:t>
      </w:r>
      <w:r w:rsidR="001974CD">
        <w:t>ill not</w:t>
      </w:r>
      <w:r w:rsidR="001974CD" w:rsidRPr="001D3106">
        <w:t xml:space="preserve"> </w:t>
      </w:r>
      <w:r w:rsidR="002E5382" w:rsidRPr="001D3106">
        <w:t>turn on</w:t>
      </w:r>
      <w:r w:rsidR="001974CD">
        <w:t>,</w:t>
      </w:r>
      <w:r w:rsidR="002E5382" w:rsidRPr="001D3106">
        <w:t xml:space="preserve"> and </w:t>
      </w:r>
      <w:r w:rsidR="001974CD">
        <w:t xml:space="preserve">the </w:t>
      </w:r>
      <w:r w:rsidR="002E5382" w:rsidRPr="001D3106">
        <w:t xml:space="preserve">signal light blinks 3 times. </w:t>
      </w:r>
    </w:p>
    <w:p w14:paraId="09D99036" w14:textId="4CB01979" w:rsidR="6215848F" w:rsidRDefault="6215848F" w:rsidP="3C405368">
      <w:pPr>
        <w:jc w:val="both"/>
        <w:rPr>
          <w:lang w:val="en-US"/>
        </w:rPr>
      </w:pPr>
    </w:p>
    <w:p w14:paraId="3AA0F4D3" w14:textId="56FFFD1D" w:rsidR="6215848F" w:rsidRDefault="6215848F" w:rsidP="00B70EE5">
      <w:pPr>
        <w:ind w:left="720"/>
        <w:rPr>
          <w:lang w:val="en-US"/>
        </w:rPr>
      </w:pPr>
      <w:r>
        <w:rPr>
          <w:noProof/>
          <w:lang w:val="fi-FI" w:eastAsia="fi-FI"/>
        </w:rPr>
        <w:drawing>
          <wp:anchor distT="0" distB="0" distL="114300" distR="114300" simplePos="0" relativeHeight="251658244" behindDoc="0" locked="0" layoutInCell="1" allowOverlap="1" wp14:anchorId="1B687B95" wp14:editId="651AAF1B">
            <wp:simplePos x="0" y="0"/>
            <wp:positionH relativeFrom="column">
              <wp:posOffset>461010</wp:posOffset>
            </wp:positionH>
            <wp:positionV relativeFrom="paragraph">
              <wp:posOffset>3175</wp:posOffset>
            </wp:positionV>
            <wp:extent cx="417845" cy="351130"/>
            <wp:effectExtent l="0" t="0" r="1270" b="0"/>
            <wp:wrapSquare wrapText="bothSides"/>
            <wp:docPr id="958403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07FDFB6E" w:rsidRPr="6215848F">
        <w:rPr>
          <w:lang w:val="en-US"/>
        </w:rPr>
        <w:t xml:space="preserve">Note! </w:t>
      </w:r>
      <w:r w:rsidR="006732F4">
        <w:t xml:space="preserve">If </w:t>
      </w:r>
      <w:r w:rsidR="001974CD">
        <w:t xml:space="preserve">the </w:t>
      </w:r>
      <w:r w:rsidR="07FDFB6E" w:rsidRPr="6215848F">
        <w:rPr>
          <w:lang w:val="en-US"/>
        </w:rPr>
        <w:t>temperature threshold is exceeded</w:t>
      </w:r>
      <w:r w:rsidR="705B8867" w:rsidRPr="6215848F">
        <w:rPr>
          <w:lang w:val="en-US"/>
        </w:rPr>
        <w:t xml:space="preserve"> repeatedly</w:t>
      </w:r>
      <w:r w:rsidR="07FDFB6E" w:rsidRPr="6215848F">
        <w:rPr>
          <w:lang w:val="en-US"/>
        </w:rPr>
        <w:t xml:space="preserve">, please contact customer support at </w:t>
      </w:r>
      <w:hyperlink r:id="rId26" w:history="1">
        <w:r w:rsidR="00EF7BD8" w:rsidRPr="00936AFE">
          <w:rPr>
            <w:rStyle w:val="Hyperlink"/>
            <w:lang w:val="en-US"/>
          </w:rPr>
          <w:t>info@</w:t>
        </w:r>
        <w:proofErr w:type="spellStart"/>
        <w:r w:rsidR="00EF7BD8" w:rsidRPr="00936AFE">
          <w:rPr>
            <w:rStyle w:val="Hyperlink"/>
            <w:lang w:val="en-FI"/>
          </w:rPr>
          <w:t>koitehealth</w:t>
        </w:r>
        <w:proofErr w:type="spellEnd"/>
        <w:r w:rsidR="00EF7BD8" w:rsidRPr="00936AFE">
          <w:rPr>
            <w:rStyle w:val="Hyperlink"/>
            <w:lang w:val="en-US"/>
          </w:rPr>
          <w:t>.com</w:t>
        </w:r>
      </w:hyperlink>
      <w:r w:rsidR="07FDFB6E" w:rsidRPr="6215848F">
        <w:rPr>
          <w:lang w:val="en-US"/>
        </w:rPr>
        <w:t>.</w:t>
      </w:r>
    </w:p>
    <w:p w14:paraId="052ECF00" w14:textId="77777777" w:rsidR="00BA0535" w:rsidRDefault="00BA0535" w:rsidP="00BA0535">
      <w:pPr>
        <w:jc w:val="both"/>
        <w:rPr>
          <w:lang w:val="en-US"/>
        </w:rPr>
      </w:pPr>
    </w:p>
    <w:p w14:paraId="56988BF2" w14:textId="003F3CE3" w:rsidR="00C927AE" w:rsidRPr="00B70EE5" w:rsidRDefault="00BA0535" w:rsidP="00C927AE">
      <w:pPr>
        <w:pStyle w:val="Heading2"/>
        <w:rPr>
          <w:lang w:val="en-GB"/>
        </w:rPr>
      </w:pPr>
      <w:bookmarkStart w:id="17" w:name="_Toc99703313"/>
      <w:r w:rsidRPr="002D231F">
        <w:rPr>
          <w:lang w:val="en-US"/>
        </w:rPr>
        <w:t>Char</w:t>
      </w:r>
      <w:r w:rsidR="008E7BC0" w:rsidRPr="002D231F">
        <w:rPr>
          <w:lang w:val="en-US"/>
        </w:rPr>
        <w:t>ging</w:t>
      </w:r>
      <w:r w:rsidR="002337EE" w:rsidRPr="00B70EE5">
        <w:rPr>
          <w:lang w:val="en-GB"/>
        </w:rPr>
        <w:t xml:space="preserve"> </w:t>
      </w:r>
      <w:r w:rsidR="002C5B60" w:rsidRPr="00B70EE5">
        <w:rPr>
          <w:lang w:val="en-GB"/>
        </w:rPr>
        <w:t xml:space="preserve">and </w:t>
      </w:r>
      <w:r w:rsidR="00494A85" w:rsidRPr="00B70EE5">
        <w:rPr>
          <w:lang w:val="en-GB"/>
        </w:rPr>
        <w:t xml:space="preserve">handling </w:t>
      </w:r>
      <w:r w:rsidR="002337EE" w:rsidRPr="00B70EE5">
        <w:rPr>
          <w:lang w:val="en-GB"/>
        </w:rPr>
        <w:t>the power bank</w:t>
      </w:r>
      <w:bookmarkEnd w:id="17"/>
    </w:p>
    <w:p w14:paraId="1CE40E2D" w14:textId="6E190445" w:rsidR="00034558" w:rsidRDefault="00034558" w:rsidP="00034558">
      <w:r w:rsidRPr="00E71922">
        <w:rPr>
          <w:noProof/>
          <w:sz w:val="23"/>
          <w:szCs w:val="23"/>
          <w:lang w:val="fi-FI" w:eastAsia="fi-FI"/>
        </w:rPr>
        <w:drawing>
          <wp:inline distT="0" distB="0" distL="0" distR="0" wp14:anchorId="55616490" wp14:editId="145BC574">
            <wp:extent cx="3512820" cy="217618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26711" cy="2184789"/>
                    </a:xfrm>
                    <a:prstGeom prst="rect">
                      <a:avLst/>
                    </a:prstGeom>
                  </pic:spPr>
                </pic:pic>
              </a:graphicData>
            </a:graphic>
          </wp:inline>
        </w:drawing>
      </w:r>
    </w:p>
    <w:p w14:paraId="4AA19B07" w14:textId="77777777" w:rsidR="00777691" w:rsidRDefault="00777691" w:rsidP="00777691">
      <w:pPr>
        <w:rPr>
          <w:sz w:val="23"/>
          <w:szCs w:val="23"/>
        </w:rPr>
      </w:pPr>
    </w:p>
    <w:p w14:paraId="34C52A38" w14:textId="31D11343" w:rsidR="00777691" w:rsidRPr="00B70EE5" w:rsidRDefault="00777691" w:rsidP="1E1FDB30">
      <w:pPr>
        <w:rPr>
          <w:i/>
          <w:iCs/>
        </w:rPr>
      </w:pPr>
      <w:r>
        <w:t xml:space="preserve">Figure </w:t>
      </w:r>
      <w:r w:rsidR="00272504">
        <w:t>3</w:t>
      </w:r>
      <w:r>
        <w:t xml:space="preserve">. </w:t>
      </w:r>
      <w:r w:rsidRPr="1E1FDB30">
        <w:rPr>
          <w:i/>
          <w:iCs/>
        </w:rPr>
        <w:t xml:space="preserve">The </w:t>
      </w:r>
      <w:r w:rsidR="00D906C4" w:rsidRPr="1E1FDB30">
        <w:rPr>
          <w:i/>
          <w:iCs/>
        </w:rPr>
        <w:t>p</w:t>
      </w:r>
      <w:r w:rsidRPr="1E1FDB30">
        <w:rPr>
          <w:i/>
          <w:iCs/>
        </w:rPr>
        <w:t xml:space="preserve">ower </w:t>
      </w:r>
      <w:proofErr w:type="gramStart"/>
      <w:r w:rsidRPr="1E1FDB30">
        <w:rPr>
          <w:i/>
          <w:iCs/>
        </w:rPr>
        <w:t>bank</w:t>
      </w:r>
      <w:proofErr w:type="gramEnd"/>
      <w:r w:rsidRPr="1E1FDB30">
        <w:rPr>
          <w:i/>
          <w:iCs/>
        </w:rPr>
        <w:t xml:space="preserve">. The </w:t>
      </w:r>
      <w:r w:rsidR="000535E6" w:rsidRPr="1E1FDB30">
        <w:rPr>
          <w:i/>
          <w:iCs/>
        </w:rPr>
        <w:t>c</w:t>
      </w:r>
      <w:r w:rsidR="0057288C" w:rsidRPr="1E1FDB30">
        <w:rPr>
          <w:i/>
          <w:iCs/>
        </w:rPr>
        <w:t xml:space="preserve">apacity indicator </w:t>
      </w:r>
      <w:r w:rsidRPr="1E1FDB30">
        <w:rPr>
          <w:i/>
          <w:iCs/>
        </w:rPr>
        <w:t xml:space="preserve">button (a), the capacity indicator LEDs (b) and the </w:t>
      </w:r>
      <w:r w:rsidR="00D906C4" w:rsidRPr="1E1FDB30">
        <w:rPr>
          <w:i/>
          <w:iCs/>
        </w:rPr>
        <w:t>t</w:t>
      </w:r>
      <w:r w:rsidRPr="1E1FDB30">
        <w:rPr>
          <w:i/>
          <w:iCs/>
        </w:rPr>
        <w:t>ype C port (c). The charger cord with type-C connector (d) and USB type 2.0 connector</w:t>
      </w:r>
      <w:r w:rsidR="00312B66" w:rsidRPr="1E1FDB30">
        <w:rPr>
          <w:i/>
          <w:iCs/>
        </w:rPr>
        <w:t xml:space="preserve"> </w:t>
      </w:r>
      <w:r w:rsidRPr="1E1FDB30">
        <w:rPr>
          <w:i/>
          <w:iCs/>
        </w:rPr>
        <w:t xml:space="preserve">(e). Example of a power adapter (f) </w:t>
      </w:r>
      <w:r w:rsidR="00A14738">
        <w:rPr>
          <w:i/>
          <w:iCs/>
          <w:lang w:val="en-FI"/>
        </w:rPr>
        <w:t>(</w:t>
      </w:r>
      <w:r w:rsidRPr="1E1FDB30">
        <w:rPr>
          <w:i/>
          <w:iCs/>
        </w:rPr>
        <w:t>not included in the package</w:t>
      </w:r>
      <w:r w:rsidR="00B02737">
        <w:rPr>
          <w:i/>
          <w:iCs/>
          <w:lang w:val="en-FI"/>
        </w:rPr>
        <w:t>)</w:t>
      </w:r>
      <w:r w:rsidRPr="1E1FDB30">
        <w:rPr>
          <w:i/>
          <w:iCs/>
        </w:rPr>
        <w:t>.</w:t>
      </w:r>
    </w:p>
    <w:p w14:paraId="12805BF4" w14:textId="77777777" w:rsidR="00A11548" w:rsidRDefault="00A11548"/>
    <w:p w14:paraId="3EF06DF6" w14:textId="53057EEE" w:rsidR="006A3880" w:rsidRPr="00617591" w:rsidRDefault="00A11548">
      <w:r>
        <w:t>Charging the power</w:t>
      </w:r>
      <w:r w:rsidR="00C80478">
        <w:t xml:space="preserve"> </w:t>
      </w:r>
      <w:r>
        <w:t xml:space="preserve">bank: </w:t>
      </w:r>
      <w:r>
        <w:br/>
      </w:r>
      <w:r w:rsidR="006A3880" w:rsidRPr="00B70EE5">
        <w:t xml:space="preserve">Connect the charging cable with the </w:t>
      </w:r>
      <w:r w:rsidR="00312B66">
        <w:t xml:space="preserve">type-C </w:t>
      </w:r>
      <w:r w:rsidR="006A3880" w:rsidRPr="00B70EE5">
        <w:t>USB</w:t>
      </w:r>
      <w:r w:rsidR="00312B66">
        <w:t xml:space="preserve"> </w:t>
      </w:r>
      <w:r w:rsidR="006A3880" w:rsidRPr="00B70EE5">
        <w:t xml:space="preserve">connector to the power </w:t>
      </w:r>
      <w:r w:rsidR="00D906C4">
        <w:t>bank</w:t>
      </w:r>
      <w:r w:rsidR="006A3880" w:rsidRPr="00B70EE5">
        <w:t xml:space="preserve">. Connect the </w:t>
      </w:r>
      <w:r w:rsidR="00E6282D">
        <w:t>type 2.0 USB connector to</w:t>
      </w:r>
      <w:r w:rsidR="00827A91">
        <w:t xml:space="preserve"> a suitable </w:t>
      </w:r>
      <w:r w:rsidR="006A3880" w:rsidRPr="00B70EE5">
        <w:t>power adapter</w:t>
      </w:r>
      <w:r w:rsidR="0035392D">
        <w:t xml:space="preserve"> with a USB type 2.0 output</w:t>
      </w:r>
      <w:r w:rsidR="0035392D" w:rsidRPr="000F54FA">
        <w:t xml:space="preserve">. </w:t>
      </w:r>
      <w:r w:rsidR="00D906C4">
        <w:t>You can use, for</w:t>
      </w:r>
      <w:r w:rsidR="00827A91">
        <w:t xml:space="preserve"> example</w:t>
      </w:r>
      <w:r w:rsidR="00D906C4">
        <w:t>,</w:t>
      </w:r>
      <w:r w:rsidR="00827A91">
        <w:t xml:space="preserve"> </w:t>
      </w:r>
      <w:r w:rsidR="00C4027F">
        <w:t xml:space="preserve">the </w:t>
      </w:r>
      <w:r w:rsidR="00827A91">
        <w:t>power adaptor</w:t>
      </w:r>
      <w:r w:rsidR="00C4027F">
        <w:t xml:space="preserve"> of your mobile phone</w:t>
      </w:r>
      <w:r w:rsidR="00E7516F">
        <w:t xml:space="preserve"> charger</w:t>
      </w:r>
      <w:r w:rsidR="00827A91">
        <w:t xml:space="preserve">. </w:t>
      </w:r>
    </w:p>
    <w:p w14:paraId="31460E55" w14:textId="77777777" w:rsidR="005C5749" w:rsidRDefault="005C5749" w:rsidP="005C5749"/>
    <w:p w14:paraId="4B01DCDE" w14:textId="34CA7BFC" w:rsidR="000535E6" w:rsidRPr="000535E6" w:rsidRDefault="000535E6" w:rsidP="00D94658">
      <w:r w:rsidRPr="000535E6">
        <w:t xml:space="preserve">To check the charge level of the power bank, press the </w:t>
      </w:r>
      <w:r w:rsidR="0057288C">
        <w:t>indicator</w:t>
      </w:r>
      <w:r w:rsidRPr="000535E6">
        <w:t xml:space="preserve"> button</w:t>
      </w:r>
      <w:r w:rsidR="001974CD">
        <w:t xml:space="preserve"> </w:t>
      </w:r>
      <w:r w:rsidR="001974CD" w:rsidRPr="000535E6">
        <w:t>once</w:t>
      </w:r>
      <w:r>
        <w:t>.</w:t>
      </w:r>
    </w:p>
    <w:p w14:paraId="2FB9331A" w14:textId="65E27E44" w:rsidR="00D949EB" w:rsidRDefault="008E557B" w:rsidP="00D94658">
      <w:r>
        <w:t>A single light flashing indicates</w:t>
      </w:r>
      <w:r w:rsidR="00517B57">
        <w:t xml:space="preserve"> the need </w:t>
      </w:r>
      <w:r w:rsidR="001974CD">
        <w:t>for charging</w:t>
      </w:r>
      <w:r w:rsidR="00517B57">
        <w:t>.</w:t>
      </w:r>
      <w:r w:rsidR="00E7516F">
        <w:t xml:space="preserve"> T</w:t>
      </w:r>
      <w:r w:rsidR="00D949EB">
        <w:t xml:space="preserve">he capacity indicator </w:t>
      </w:r>
      <w:r w:rsidR="00A14322">
        <w:t>LED light</w:t>
      </w:r>
      <w:r w:rsidR="00D906C4">
        <w:t>s</w:t>
      </w:r>
      <w:r w:rsidR="00A14322">
        <w:t xml:space="preserve"> </w:t>
      </w:r>
      <w:r w:rsidR="00D949EB">
        <w:t xml:space="preserve">show the </w:t>
      </w:r>
      <w:r w:rsidR="00283D93">
        <w:t xml:space="preserve">approximate </w:t>
      </w:r>
      <w:r w:rsidR="00D949EB">
        <w:t>power bank capacity.</w:t>
      </w:r>
    </w:p>
    <w:p w14:paraId="2BE415B6" w14:textId="77777777" w:rsidR="00A11548" w:rsidRDefault="00A11548" w:rsidP="00A11548"/>
    <w:p w14:paraId="6BD959D2" w14:textId="43A67B34" w:rsidR="00A11548" w:rsidRDefault="009D0963" w:rsidP="00A11548">
      <w:r>
        <w:rPr>
          <w:lang w:val="en-FI"/>
        </w:rPr>
        <w:t>Do not</w:t>
      </w:r>
      <w:r w:rsidR="00A11548" w:rsidRPr="005C5749">
        <w:t xml:space="preserve"> press the power</w:t>
      </w:r>
      <w:r w:rsidR="00C80478">
        <w:t xml:space="preserve"> </w:t>
      </w:r>
      <w:r w:rsidR="00A11548" w:rsidRPr="005C5749">
        <w:t xml:space="preserve">bank switch before </w:t>
      </w:r>
      <w:r w:rsidR="008F27CB">
        <w:t xml:space="preserve">connecting to </w:t>
      </w:r>
      <w:r w:rsidR="00C80478">
        <w:t xml:space="preserve">the </w:t>
      </w:r>
      <w:proofErr w:type="spellStart"/>
      <w:r w:rsidR="008F27CB">
        <w:t>Lumoral</w:t>
      </w:r>
      <w:proofErr w:type="spellEnd"/>
      <w:r w:rsidR="008F27CB">
        <w:t xml:space="preserve"> device</w:t>
      </w:r>
      <w:r w:rsidR="00A11548" w:rsidRPr="005C5749">
        <w:t>.</w:t>
      </w:r>
    </w:p>
    <w:p w14:paraId="3A3B6981" w14:textId="77777777" w:rsidR="00AB45D0" w:rsidRPr="00A11548" w:rsidRDefault="00AB45D0" w:rsidP="00A11548">
      <w:pPr>
        <w:rPr>
          <w:lang w:val="en-US"/>
        </w:rPr>
      </w:pPr>
    </w:p>
    <w:p w14:paraId="7073EBB1" w14:textId="2804BA27" w:rsidR="00D94658" w:rsidRDefault="00D94658" w:rsidP="00D94658">
      <w:pPr>
        <w:jc w:val="both"/>
      </w:pPr>
      <w:r>
        <w:t xml:space="preserve">When you press the indicator button, the power bank measures the charge status, </w:t>
      </w:r>
      <w:r w:rsidR="00C80478">
        <w:t xml:space="preserve">cutting power from </w:t>
      </w:r>
      <w:proofErr w:type="spellStart"/>
      <w:r w:rsidR="00C80478">
        <w:t>Lumoral</w:t>
      </w:r>
      <w:proofErr w:type="spellEnd"/>
      <w:r w:rsidR="00C80478">
        <w:t>.</w:t>
      </w:r>
      <w:r>
        <w:t xml:space="preserve"> To stop measuring, press the indicator button twice. After reconnecting the</w:t>
      </w:r>
      <w:r w:rsidR="00A11548">
        <w:br/>
      </w:r>
      <w:r>
        <w:t>cord, the device is ready for use again.</w:t>
      </w:r>
    </w:p>
    <w:p w14:paraId="35648305" w14:textId="77777777" w:rsidR="00312B66" w:rsidRDefault="00312B66"/>
    <w:tbl>
      <w:tblPr>
        <w:tblStyle w:val="TableGrid"/>
        <w:tblW w:w="0" w:type="auto"/>
        <w:tblLook w:val="04A0" w:firstRow="1" w:lastRow="0" w:firstColumn="1" w:lastColumn="0" w:noHBand="0" w:noVBand="1"/>
      </w:tblPr>
      <w:tblGrid>
        <w:gridCol w:w="1688"/>
        <w:gridCol w:w="1496"/>
        <w:gridCol w:w="1626"/>
        <w:gridCol w:w="1595"/>
        <w:gridCol w:w="1595"/>
        <w:gridCol w:w="1622"/>
      </w:tblGrid>
      <w:tr w:rsidR="009A7F47" w14:paraId="495CD4C4" w14:textId="77777777" w:rsidTr="002C052E">
        <w:trPr>
          <w:trHeight w:val="749"/>
        </w:trPr>
        <w:tc>
          <w:tcPr>
            <w:tcW w:w="1688" w:type="dxa"/>
          </w:tcPr>
          <w:p w14:paraId="36AC0E5C" w14:textId="77777777" w:rsidR="009A7F47" w:rsidRDefault="009A7F47" w:rsidP="002D231F">
            <w:r>
              <w:t>Capacity indicator LEDs</w:t>
            </w:r>
          </w:p>
        </w:tc>
        <w:tc>
          <w:tcPr>
            <w:tcW w:w="1496" w:type="dxa"/>
          </w:tcPr>
          <w:p w14:paraId="0D28298C" w14:textId="6CB19321" w:rsidR="009A7F47" w:rsidRDefault="009A7F47" w:rsidP="002D231F">
            <w:r>
              <w:t>0 on</w:t>
            </w:r>
          </w:p>
        </w:tc>
        <w:tc>
          <w:tcPr>
            <w:tcW w:w="1626" w:type="dxa"/>
          </w:tcPr>
          <w:p w14:paraId="01AFBAD7" w14:textId="58609B06" w:rsidR="009A7F47" w:rsidRDefault="009A7F47" w:rsidP="002D231F">
            <w:r>
              <w:t>1 on</w:t>
            </w:r>
          </w:p>
        </w:tc>
        <w:tc>
          <w:tcPr>
            <w:tcW w:w="1595" w:type="dxa"/>
          </w:tcPr>
          <w:p w14:paraId="4D9F854C" w14:textId="77777777" w:rsidR="009A7F47" w:rsidRDefault="009A7F47" w:rsidP="002D231F">
            <w:r>
              <w:t>2 on</w:t>
            </w:r>
          </w:p>
        </w:tc>
        <w:tc>
          <w:tcPr>
            <w:tcW w:w="1595" w:type="dxa"/>
          </w:tcPr>
          <w:p w14:paraId="7BC9A17B" w14:textId="77777777" w:rsidR="009A7F47" w:rsidRDefault="009A7F47" w:rsidP="002D231F">
            <w:r>
              <w:t>3 on</w:t>
            </w:r>
          </w:p>
        </w:tc>
        <w:tc>
          <w:tcPr>
            <w:tcW w:w="1622" w:type="dxa"/>
          </w:tcPr>
          <w:p w14:paraId="0144D99C" w14:textId="77777777" w:rsidR="009A7F47" w:rsidRDefault="009A7F47" w:rsidP="002D231F">
            <w:r>
              <w:t>4 on</w:t>
            </w:r>
          </w:p>
        </w:tc>
      </w:tr>
      <w:tr w:rsidR="009A7F47" w14:paraId="6C273A66" w14:textId="77777777" w:rsidTr="009A7F47">
        <w:tc>
          <w:tcPr>
            <w:tcW w:w="1688" w:type="dxa"/>
          </w:tcPr>
          <w:p w14:paraId="095B4BA8" w14:textId="77777777" w:rsidR="009A7F47" w:rsidRDefault="009A7F47" w:rsidP="002D231F">
            <w:r>
              <w:t>Capacity</w:t>
            </w:r>
          </w:p>
        </w:tc>
        <w:tc>
          <w:tcPr>
            <w:tcW w:w="1496" w:type="dxa"/>
          </w:tcPr>
          <w:p w14:paraId="019D6569" w14:textId="422BDECB" w:rsidR="009A7F47" w:rsidRDefault="009A7F47" w:rsidP="002D231F">
            <w:r>
              <w:t>Fully discharged</w:t>
            </w:r>
          </w:p>
        </w:tc>
        <w:tc>
          <w:tcPr>
            <w:tcW w:w="1626" w:type="dxa"/>
          </w:tcPr>
          <w:p w14:paraId="0E7232EB" w14:textId="26389D1E" w:rsidR="009A7F47" w:rsidRDefault="00B35C57" w:rsidP="002D231F">
            <w:r>
              <w:t>&lt;</w:t>
            </w:r>
            <w:r w:rsidR="009A7F47">
              <w:t>25%</w:t>
            </w:r>
          </w:p>
        </w:tc>
        <w:tc>
          <w:tcPr>
            <w:tcW w:w="1595" w:type="dxa"/>
          </w:tcPr>
          <w:p w14:paraId="4E180E67" w14:textId="77777777" w:rsidR="009A7F47" w:rsidRDefault="009A7F47" w:rsidP="002D231F">
            <w:r>
              <w:t>25-50%</w:t>
            </w:r>
          </w:p>
        </w:tc>
        <w:tc>
          <w:tcPr>
            <w:tcW w:w="1595" w:type="dxa"/>
          </w:tcPr>
          <w:p w14:paraId="0BED65A1" w14:textId="77777777" w:rsidR="009A7F47" w:rsidRDefault="009A7F47" w:rsidP="002D231F">
            <w:r>
              <w:t>50-75%</w:t>
            </w:r>
          </w:p>
        </w:tc>
        <w:tc>
          <w:tcPr>
            <w:tcW w:w="1622" w:type="dxa"/>
          </w:tcPr>
          <w:p w14:paraId="2D608DA8" w14:textId="77777777" w:rsidR="009A7F47" w:rsidRDefault="009A7F47" w:rsidP="002D231F">
            <w:r>
              <w:t>75-100%</w:t>
            </w:r>
          </w:p>
        </w:tc>
      </w:tr>
    </w:tbl>
    <w:p w14:paraId="02E56DA5" w14:textId="238C4853" w:rsidR="00D949EB" w:rsidRDefault="00D949EB" w:rsidP="008B779F"/>
    <w:p w14:paraId="56BCFFB1" w14:textId="5C294AB0" w:rsidR="00A44345" w:rsidRPr="002D231F" w:rsidRDefault="008B779F" w:rsidP="00B70EE5">
      <w:r w:rsidRPr="00B70EE5">
        <w:t>To handle and charge the power supply</w:t>
      </w:r>
      <w:r>
        <w:t xml:space="preserve">, follow these precautions: </w:t>
      </w:r>
    </w:p>
    <w:p w14:paraId="2405C2D6" w14:textId="77777777" w:rsidR="000255C3" w:rsidRPr="004763BA" w:rsidRDefault="000255C3" w:rsidP="00E53ECE"/>
    <w:p w14:paraId="15AF227B" w14:textId="77777777" w:rsidR="00564383" w:rsidRDefault="000255C3" w:rsidP="008E7BC0">
      <w:pPr>
        <w:rPr>
          <w:lang w:val="en-FI"/>
        </w:rPr>
      </w:pPr>
      <w:r>
        <w:rPr>
          <w:noProof/>
          <w:lang w:val="fi-FI" w:eastAsia="fi-FI"/>
        </w:rPr>
        <w:drawing>
          <wp:anchor distT="0" distB="0" distL="114300" distR="114300" simplePos="0" relativeHeight="251658243" behindDoc="0" locked="0" layoutInCell="1" allowOverlap="1" wp14:anchorId="65F65ABB" wp14:editId="343041C2">
            <wp:simplePos x="0" y="0"/>
            <wp:positionH relativeFrom="column">
              <wp:posOffset>3810</wp:posOffset>
            </wp:positionH>
            <wp:positionV relativeFrom="paragraph">
              <wp:posOffset>635</wp:posOffset>
            </wp:positionV>
            <wp:extent cx="417845" cy="351130"/>
            <wp:effectExtent l="0" t="0" r="127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000F54FA">
        <w:t xml:space="preserve">Note! </w:t>
      </w:r>
      <w:r w:rsidR="005F51A7" w:rsidRPr="00E53ECE">
        <w:rPr>
          <w:lang w:val="en-US"/>
        </w:rPr>
        <w:t xml:space="preserve">Do not use </w:t>
      </w:r>
      <w:r w:rsidR="006B7CB3" w:rsidRPr="00E53ECE">
        <w:rPr>
          <w:lang w:val="en-US"/>
        </w:rPr>
        <w:t>or c</w:t>
      </w:r>
      <w:r w:rsidR="006B7CB3">
        <w:rPr>
          <w:lang w:val="en-US"/>
        </w:rPr>
        <w:t xml:space="preserve">onnect </w:t>
      </w:r>
      <w:r w:rsidR="00BA2D3A">
        <w:t xml:space="preserve">the </w:t>
      </w:r>
      <w:r w:rsidR="006B7CB3">
        <w:rPr>
          <w:lang w:val="en-US"/>
        </w:rPr>
        <w:t xml:space="preserve">mouthpiece to </w:t>
      </w:r>
      <w:r w:rsidR="001974CD">
        <w:rPr>
          <w:lang w:val="en-US"/>
        </w:rPr>
        <w:t xml:space="preserve">the </w:t>
      </w:r>
      <w:r w:rsidR="006B7CB3">
        <w:rPr>
          <w:lang w:val="en-US"/>
        </w:rPr>
        <w:t xml:space="preserve">power bank </w:t>
      </w:r>
      <w:r w:rsidR="0034496A">
        <w:rPr>
          <w:lang w:val="en-US"/>
        </w:rPr>
        <w:t xml:space="preserve">while </w:t>
      </w:r>
      <w:r w:rsidR="001974CD">
        <w:rPr>
          <w:lang w:val="en-US"/>
        </w:rPr>
        <w:t xml:space="preserve">the </w:t>
      </w:r>
      <w:r w:rsidR="0034496A">
        <w:rPr>
          <w:lang w:val="en-US"/>
        </w:rPr>
        <w:t>power bank is charging</w:t>
      </w:r>
      <w:r w:rsidR="00564383">
        <w:rPr>
          <w:lang w:val="en-FI"/>
        </w:rPr>
        <w:t xml:space="preserve">. </w:t>
      </w:r>
    </w:p>
    <w:p w14:paraId="3198C8B2" w14:textId="77777777" w:rsidR="00564383" w:rsidRDefault="00564383" w:rsidP="008E7BC0">
      <w:pPr>
        <w:rPr>
          <w:lang w:val="en-FI"/>
        </w:rPr>
      </w:pPr>
    </w:p>
    <w:p w14:paraId="4773AD2B" w14:textId="457BB360" w:rsidR="000255C3" w:rsidRDefault="00564383" w:rsidP="008E7BC0">
      <w:pPr>
        <w:rPr>
          <w:lang w:val="en-US"/>
        </w:rPr>
      </w:pPr>
      <w:r>
        <w:rPr>
          <w:noProof/>
          <w:lang w:val="fi-FI" w:eastAsia="fi-FI"/>
        </w:rPr>
        <w:drawing>
          <wp:anchor distT="0" distB="0" distL="114300" distR="114300" simplePos="0" relativeHeight="251662380" behindDoc="0" locked="0" layoutInCell="1" allowOverlap="1" wp14:anchorId="1F97F2A2" wp14:editId="3509BC44">
            <wp:simplePos x="0" y="0"/>
            <wp:positionH relativeFrom="margin">
              <wp:align>left</wp:align>
            </wp:positionH>
            <wp:positionV relativeFrom="paragraph">
              <wp:posOffset>5715</wp:posOffset>
            </wp:positionV>
            <wp:extent cx="416560" cy="340995"/>
            <wp:effectExtent l="0" t="0" r="2540" b="1905"/>
            <wp:wrapSquare wrapText="bothSides"/>
            <wp:docPr id="58"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560" cy="340995"/>
                    </a:xfrm>
                    <a:prstGeom prst="rect">
                      <a:avLst/>
                    </a:prstGeom>
                  </pic:spPr>
                </pic:pic>
              </a:graphicData>
            </a:graphic>
            <wp14:sizeRelV relativeFrom="margin">
              <wp14:pctHeight>0</wp14:pctHeight>
            </wp14:sizeRelV>
          </wp:anchor>
        </w:drawing>
      </w:r>
      <w:r>
        <w:rPr>
          <w:lang w:val="en-FI"/>
        </w:rPr>
        <w:t xml:space="preserve">Note! Do not </w:t>
      </w:r>
      <w:r w:rsidR="0034496A">
        <w:rPr>
          <w:lang w:val="en-US"/>
        </w:rPr>
        <w:t xml:space="preserve">connect </w:t>
      </w:r>
      <w:r w:rsidR="001974CD">
        <w:rPr>
          <w:lang w:val="en-US"/>
        </w:rPr>
        <w:t xml:space="preserve">the </w:t>
      </w:r>
      <w:r w:rsidR="0034496A">
        <w:rPr>
          <w:lang w:val="en-US"/>
        </w:rPr>
        <w:t xml:space="preserve">mouthpiece to any USB-C output which is powered </w:t>
      </w:r>
      <w:r w:rsidR="00C33F12">
        <w:rPr>
          <w:lang w:val="en-US"/>
        </w:rPr>
        <w:t>directly from</w:t>
      </w:r>
      <w:r w:rsidR="001974CD">
        <w:rPr>
          <w:lang w:val="en-US"/>
        </w:rPr>
        <w:t xml:space="preserve"> the</w:t>
      </w:r>
      <w:r w:rsidR="00C33F12">
        <w:rPr>
          <w:lang w:val="en-US"/>
        </w:rPr>
        <w:t xml:space="preserve"> electric grid.</w:t>
      </w:r>
    </w:p>
    <w:p w14:paraId="5BE480D4" w14:textId="3F09A9E5" w:rsidR="00626BE3" w:rsidRPr="00B70EE5" w:rsidRDefault="00626BE3" w:rsidP="008B779F">
      <w:pPr>
        <w:pStyle w:val="ListParagraph"/>
        <w:rPr>
          <w:lang w:val="en-US"/>
        </w:rPr>
      </w:pPr>
      <w:r>
        <w:rPr>
          <w:noProof/>
          <w:lang w:val="fi-FI" w:eastAsia="fi-FI"/>
        </w:rPr>
        <w:drawing>
          <wp:anchor distT="0" distB="0" distL="114300" distR="114300" simplePos="0" relativeHeight="251658266" behindDoc="0" locked="0" layoutInCell="1" allowOverlap="1" wp14:anchorId="19D5D4B7" wp14:editId="558450A2">
            <wp:simplePos x="0" y="0"/>
            <wp:positionH relativeFrom="margin">
              <wp:align>left</wp:align>
            </wp:positionH>
            <wp:positionV relativeFrom="paragraph">
              <wp:posOffset>222885</wp:posOffset>
            </wp:positionV>
            <wp:extent cx="417845" cy="351130"/>
            <wp:effectExtent l="0" t="0" r="1270" b="0"/>
            <wp:wrapSquare wrapText="bothSides"/>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618F94C4" w14:textId="694AB51A" w:rsidR="00E0221F" w:rsidRPr="00B70EE5" w:rsidRDefault="000F54FA" w:rsidP="00B70EE5">
      <w:r>
        <w:t>Note! F</w:t>
      </w:r>
      <w:r w:rsidR="00E0221F" w:rsidRPr="00B70EE5">
        <w:t>or safety reasons, do not drop the power supply, cause a short circuit</w:t>
      </w:r>
      <w:r w:rsidR="001974CD">
        <w:t xml:space="preserve"> in it</w:t>
      </w:r>
      <w:r w:rsidR="00E0221F" w:rsidRPr="00B70EE5">
        <w:t xml:space="preserve">, </w:t>
      </w:r>
      <w:r w:rsidR="008A0418">
        <w:t xml:space="preserve">hit </w:t>
      </w:r>
      <w:r w:rsidR="001974CD">
        <w:t xml:space="preserve">it </w:t>
      </w:r>
      <w:r w:rsidR="008A0418">
        <w:t>with hard objects</w:t>
      </w:r>
      <w:r w:rsidR="000448B4">
        <w:t xml:space="preserve">, disassemble </w:t>
      </w:r>
      <w:r w:rsidR="001974CD">
        <w:t xml:space="preserve">it </w:t>
      </w:r>
      <w:r w:rsidR="000448B4">
        <w:t>yourself</w:t>
      </w:r>
      <w:r w:rsidR="008A0418">
        <w:t xml:space="preserve"> </w:t>
      </w:r>
      <w:r w:rsidR="00E0221F" w:rsidRPr="00B70EE5">
        <w:t xml:space="preserve">or use </w:t>
      </w:r>
      <w:r w:rsidR="001974CD">
        <w:t>it</w:t>
      </w:r>
      <w:r w:rsidR="00E0221F" w:rsidRPr="00B70EE5">
        <w:t xml:space="preserve"> at high temperatures.</w:t>
      </w:r>
    </w:p>
    <w:p w14:paraId="5C4B20B5" w14:textId="1EC573B4" w:rsidR="00E0221F" w:rsidRPr="00B70EE5" w:rsidRDefault="00EC3E9F" w:rsidP="00B70EE5">
      <w:r>
        <w:rPr>
          <w:noProof/>
          <w:lang w:val="fi-FI" w:eastAsia="fi-FI"/>
        </w:rPr>
        <w:drawing>
          <wp:anchor distT="0" distB="0" distL="114300" distR="114300" simplePos="0" relativeHeight="251658267" behindDoc="0" locked="0" layoutInCell="1" allowOverlap="1" wp14:anchorId="05FA2816" wp14:editId="0F13508B">
            <wp:simplePos x="0" y="0"/>
            <wp:positionH relativeFrom="margin">
              <wp:align>left</wp:align>
            </wp:positionH>
            <wp:positionV relativeFrom="paragraph">
              <wp:posOffset>149225</wp:posOffset>
            </wp:positionV>
            <wp:extent cx="417845" cy="351130"/>
            <wp:effectExtent l="0" t="0" r="1270" b="0"/>
            <wp:wrapSquare wrapText="bothSides"/>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4932A31C" w14:textId="3752C6EC" w:rsidR="00E0221F" w:rsidRDefault="00EC3E9F">
      <w:r>
        <w:t>Note</w:t>
      </w:r>
      <w:r w:rsidR="00E0221F" w:rsidRPr="00B70EE5">
        <w:t>! If the power supply swells or changes shape, stop using it immediately.</w:t>
      </w:r>
    </w:p>
    <w:p w14:paraId="7DA62C3D" w14:textId="3393C2D3" w:rsidR="00464D7B" w:rsidRDefault="00EA211E" w:rsidP="00464D7B">
      <w:r>
        <w:rPr>
          <w:noProof/>
          <w:lang w:val="fi-FI" w:eastAsia="fi-FI"/>
        </w:rPr>
        <w:drawing>
          <wp:anchor distT="0" distB="0" distL="114300" distR="114300" simplePos="0" relativeHeight="251658268" behindDoc="0" locked="0" layoutInCell="1" allowOverlap="1" wp14:anchorId="2922B027" wp14:editId="46A5EAED">
            <wp:simplePos x="0" y="0"/>
            <wp:positionH relativeFrom="margin">
              <wp:align>left</wp:align>
            </wp:positionH>
            <wp:positionV relativeFrom="paragraph">
              <wp:posOffset>133985</wp:posOffset>
            </wp:positionV>
            <wp:extent cx="417845" cy="351130"/>
            <wp:effectExtent l="0" t="0" r="1270" b="0"/>
            <wp:wrapSquare wrapText="bothSides"/>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p>
    <w:p w14:paraId="0FBD7A13" w14:textId="030A0CA5" w:rsidR="00EA211E" w:rsidRDefault="005E7EB0" w:rsidP="002C052E">
      <w:r>
        <w:t>Note</w:t>
      </w:r>
      <w:r w:rsidR="00E0221F">
        <w:t xml:space="preserve">! Keep the power </w:t>
      </w:r>
      <w:r w:rsidR="00D906C4">
        <w:t>bank</w:t>
      </w:r>
      <w:r w:rsidR="00E0221F">
        <w:t xml:space="preserve"> out of the reach of children. The power </w:t>
      </w:r>
      <w:r w:rsidR="00D906C4">
        <w:t>bank</w:t>
      </w:r>
      <w:r w:rsidR="00E0221F">
        <w:t xml:space="preserve"> is for adults only. </w:t>
      </w:r>
    </w:p>
    <w:p w14:paraId="02D8E6FE" w14:textId="407524AB" w:rsidR="00EA211E" w:rsidRDefault="00EA211E" w:rsidP="002C052E"/>
    <w:p w14:paraId="3C45049F" w14:textId="3B0D11B5" w:rsidR="00E0221F" w:rsidRDefault="00EA211E" w:rsidP="002C052E">
      <w:r>
        <w:rPr>
          <w:noProof/>
          <w:lang w:val="fi-FI" w:eastAsia="fi-FI"/>
        </w:rPr>
        <w:drawing>
          <wp:anchor distT="0" distB="0" distL="114300" distR="114300" simplePos="0" relativeHeight="251664428" behindDoc="0" locked="0" layoutInCell="1" allowOverlap="1" wp14:anchorId="024D42C7" wp14:editId="301B6467">
            <wp:simplePos x="0" y="0"/>
            <wp:positionH relativeFrom="margin">
              <wp:posOffset>4521</wp:posOffset>
            </wp:positionH>
            <wp:positionV relativeFrom="paragraph">
              <wp:posOffset>6985</wp:posOffset>
            </wp:positionV>
            <wp:extent cx="417845" cy="351130"/>
            <wp:effectExtent l="0" t="0" r="1270" b="0"/>
            <wp:wrapSquare wrapText="bothSides"/>
            <wp:docPr id="59" name="Picture 2"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 descr="A yellow triangle sign&#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Pr>
          <w:lang w:val="en-FI"/>
        </w:rPr>
        <w:t xml:space="preserve">Note! </w:t>
      </w:r>
      <w:r w:rsidR="0026776A">
        <w:t xml:space="preserve">Follow the </w:t>
      </w:r>
      <w:r w:rsidR="005E7EB0">
        <w:t xml:space="preserve">instructions of this user manual. </w:t>
      </w:r>
      <w:r w:rsidR="00E0221F" w:rsidRPr="00B70EE5">
        <w:t>Failure to do so may result in fire or damage to the unit.</w:t>
      </w:r>
    </w:p>
    <w:p w14:paraId="5A0E2C38" w14:textId="77777777" w:rsidR="00900320" w:rsidRDefault="00900320" w:rsidP="00900320">
      <w:pPr>
        <w:rPr>
          <w:lang w:val="en-US"/>
        </w:rPr>
      </w:pPr>
    </w:p>
    <w:p w14:paraId="2AD80AB6" w14:textId="66A540A0" w:rsidR="6215848F" w:rsidRDefault="6215848F" w:rsidP="6215848F">
      <w:pPr>
        <w:pStyle w:val="Heading1"/>
        <w:rPr>
          <w:lang w:val="fi-FI"/>
        </w:rPr>
      </w:pPr>
      <w:bookmarkStart w:id="18" w:name="_Toc99703314"/>
      <w:r w:rsidRPr="6215848F">
        <w:rPr>
          <w:lang w:val="fi-FI"/>
        </w:rPr>
        <w:t>Device operation and maintenance</w:t>
      </w:r>
      <w:bookmarkEnd w:id="18"/>
    </w:p>
    <w:p w14:paraId="60225882" w14:textId="77777777" w:rsidR="6215848F" w:rsidRDefault="6215848F" w:rsidP="6215848F">
      <w:pPr>
        <w:rPr>
          <w:lang w:val="en-US"/>
        </w:rPr>
      </w:pPr>
    </w:p>
    <w:p w14:paraId="4E083986" w14:textId="50BC98D5" w:rsidR="6215848F" w:rsidRDefault="00C120B7" w:rsidP="6215848F">
      <w:pPr>
        <w:pStyle w:val="Heading2"/>
        <w:jc w:val="both"/>
        <w:rPr>
          <w:lang w:val="en-GB"/>
        </w:rPr>
      </w:pPr>
      <w:bookmarkStart w:id="19" w:name="_Toc99703315"/>
      <w:r>
        <w:t>D</w:t>
      </w:r>
      <w:r w:rsidR="008E12C7">
        <w:t>evice operation</w:t>
      </w:r>
      <w:bookmarkEnd w:id="19"/>
      <w:r w:rsidR="008E12C7">
        <w:t xml:space="preserve"> </w:t>
      </w:r>
    </w:p>
    <w:p w14:paraId="53DBB790" w14:textId="4F9D02D8" w:rsidR="6215848F" w:rsidRDefault="6215848F" w:rsidP="6215848F">
      <w:pPr>
        <w:jc w:val="both"/>
      </w:pPr>
      <w:r w:rsidRPr="6215848F">
        <w:rPr>
          <w:lang w:val="en-US"/>
        </w:rPr>
        <w:t xml:space="preserve">After the </w:t>
      </w:r>
      <w:proofErr w:type="spellStart"/>
      <w:r w:rsidR="00E61F63">
        <w:t>Lumoral</w:t>
      </w:r>
      <w:proofErr w:type="spellEnd"/>
      <w:r w:rsidR="00766B72">
        <w:t xml:space="preserve"> </w:t>
      </w:r>
      <w:r w:rsidR="00E02B2F">
        <w:rPr>
          <w:lang w:val="en-FI"/>
        </w:rPr>
        <w:t>T</w:t>
      </w:r>
      <w:proofErr w:type="spellStart"/>
      <w:r w:rsidR="00E02B2F">
        <w:t>reatment</w:t>
      </w:r>
      <w:proofErr w:type="spellEnd"/>
      <w:r w:rsidR="00E02B2F">
        <w:t xml:space="preserve"> </w:t>
      </w:r>
      <w:r w:rsidRPr="6215848F">
        <w:rPr>
          <w:lang w:val="en-US"/>
        </w:rPr>
        <w:t>mouthpiece has been connected</w:t>
      </w:r>
      <w:r w:rsidR="007F2C24">
        <w:t xml:space="preserve"> to the power bank</w:t>
      </w:r>
      <w:r w:rsidRPr="6215848F">
        <w:rPr>
          <w:lang w:val="en-US"/>
        </w:rPr>
        <w:t xml:space="preserve">, the </w:t>
      </w:r>
      <w:r w:rsidR="00D906C4">
        <w:t xml:space="preserve">device operation can </w:t>
      </w:r>
      <w:r w:rsidRPr="6215848F">
        <w:rPr>
          <w:lang w:val="en-US"/>
        </w:rPr>
        <w:t xml:space="preserve">be </w:t>
      </w:r>
      <w:r w:rsidR="00D906C4">
        <w:t xml:space="preserve">started </w:t>
      </w:r>
      <w:r w:rsidRPr="6215848F">
        <w:rPr>
          <w:lang w:val="en-US"/>
        </w:rPr>
        <w:t xml:space="preserve">by pressing the power button. The device stays on for </w:t>
      </w:r>
      <w:r w:rsidR="0057043F">
        <w:t>1</w:t>
      </w:r>
      <w:r w:rsidR="008B6A75">
        <w:rPr>
          <w:lang w:val="en-US"/>
        </w:rPr>
        <w:t>0</w:t>
      </w:r>
      <w:r w:rsidRPr="6215848F">
        <w:rPr>
          <w:lang w:val="en-US"/>
        </w:rPr>
        <w:t xml:space="preserve"> minutes to complete the </w:t>
      </w:r>
      <w:r w:rsidR="00181320">
        <w:rPr>
          <w:lang w:val="en-US"/>
        </w:rPr>
        <w:t>treatment</w:t>
      </w:r>
      <w:r w:rsidR="00181320" w:rsidRPr="6215848F">
        <w:rPr>
          <w:lang w:val="en-US"/>
        </w:rPr>
        <w:t xml:space="preserve"> </w:t>
      </w:r>
      <w:r w:rsidRPr="6215848F">
        <w:rPr>
          <w:lang w:val="en-US"/>
        </w:rPr>
        <w:t xml:space="preserve">protocol. The device automatically turns itself off.  </w:t>
      </w:r>
      <w:r>
        <w:t xml:space="preserve"> </w:t>
      </w:r>
    </w:p>
    <w:p w14:paraId="3F2AABE4" w14:textId="77777777" w:rsidR="00D906C4" w:rsidRPr="00B009CD" w:rsidRDefault="00D906C4" w:rsidP="6215848F">
      <w:pPr>
        <w:jc w:val="both"/>
      </w:pPr>
    </w:p>
    <w:p w14:paraId="299BDE8E" w14:textId="448EA509" w:rsidR="6215848F" w:rsidRDefault="6215848F" w:rsidP="6215848F">
      <w:pPr>
        <w:pStyle w:val="Heading2"/>
        <w:jc w:val="both"/>
      </w:pPr>
      <w:bookmarkStart w:id="20" w:name="_Toc99703316"/>
      <w:r>
        <w:t>Storing</w:t>
      </w:r>
      <w:bookmarkEnd w:id="20"/>
    </w:p>
    <w:p w14:paraId="0E7C5F47" w14:textId="006A9220" w:rsidR="6215848F" w:rsidRDefault="6215848F" w:rsidP="6215848F">
      <w:pPr>
        <w:jc w:val="both"/>
      </w:pPr>
      <w:r w:rsidRPr="6215848F">
        <w:rPr>
          <w:lang w:val="en-US"/>
        </w:rPr>
        <w:t>Store the device in a location where it is not exposed to excessive dust.</w:t>
      </w:r>
      <w:r>
        <w:t xml:space="preserve"> </w:t>
      </w:r>
      <w:r w:rsidRPr="6215848F">
        <w:rPr>
          <w:lang w:val="en-US"/>
        </w:rPr>
        <w:t xml:space="preserve">Dust accumulation can prevent the device from operating reliably. More detailed information about storage conditions can be found in section </w:t>
      </w:r>
      <w:r w:rsidR="00D906C4">
        <w:t>8</w:t>
      </w:r>
      <w:r w:rsidR="00227970">
        <w:rPr>
          <w:lang w:val="en-US"/>
        </w:rPr>
        <w:t xml:space="preserve"> (</w:t>
      </w:r>
      <w:r>
        <w:t xml:space="preserve">Technical </w:t>
      </w:r>
      <w:r w:rsidR="003E70F6">
        <w:t>specifications</w:t>
      </w:r>
      <w:r w:rsidR="00227970">
        <w:t>)</w:t>
      </w:r>
      <w:r>
        <w:t>.</w:t>
      </w:r>
    </w:p>
    <w:p w14:paraId="2F10F989" w14:textId="75613291" w:rsidR="006F4FCD" w:rsidRDefault="00D723DC" w:rsidP="6215848F">
      <w:pPr>
        <w:jc w:val="both"/>
      </w:pPr>
      <w:r>
        <w:t xml:space="preserve">Protect </w:t>
      </w:r>
      <w:r w:rsidR="003E70F6">
        <w:t xml:space="preserve">the </w:t>
      </w:r>
      <w:proofErr w:type="spellStart"/>
      <w:r>
        <w:t>Lumorinse</w:t>
      </w:r>
      <w:proofErr w:type="spellEnd"/>
      <w:r>
        <w:t xml:space="preserve"> tablets</w:t>
      </w:r>
      <w:r w:rsidR="00773AC4">
        <w:t xml:space="preserve"> from </w:t>
      </w:r>
      <w:r w:rsidR="00B02737" w:rsidRPr="00FE6210">
        <w:rPr>
          <w:lang w:val="en-FI"/>
        </w:rPr>
        <w:t xml:space="preserve">moisture, heat, </w:t>
      </w:r>
      <w:r w:rsidR="00773AC4" w:rsidRPr="00FE6210">
        <w:t>light</w:t>
      </w:r>
      <w:r w:rsidR="00B02737" w:rsidRPr="00FE6210">
        <w:rPr>
          <w:lang w:val="en-FI"/>
        </w:rPr>
        <w:t xml:space="preserve"> and freezing</w:t>
      </w:r>
      <w:r w:rsidR="00773AC4">
        <w:t xml:space="preserve">. </w:t>
      </w:r>
      <w:r w:rsidR="00227970">
        <w:t>The s</w:t>
      </w:r>
      <w:r w:rsidR="00773AC4">
        <w:t xml:space="preserve">helf life of </w:t>
      </w:r>
      <w:r w:rsidR="003E70F6">
        <w:t xml:space="preserve">the </w:t>
      </w:r>
      <w:r w:rsidR="00160B47">
        <w:t xml:space="preserve">tablets </w:t>
      </w:r>
      <w:r w:rsidR="00401151">
        <w:t>is printed on</w:t>
      </w:r>
      <w:r w:rsidR="00160B47">
        <w:t xml:space="preserve"> the </w:t>
      </w:r>
      <w:proofErr w:type="spellStart"/>
      <w:r w:rsidR="00401151">
        <w:t>Lumorinse</w:t>
      </w:r>
      <w:proofErr w:type="spellEnd"/>
      <w:r w:rsidR="00401151">
        <w:t xml:space="preserve"> </w:t>
      </w:r>
      <w:r w:rsidR="00773AC4">
        <w:t>packa</w:t>
      </w:r>
      <w:r w:rsidR="00401151">
        <w:t>g</w:t>
      </w:r>
      <w:r w:rsidR="00397E18">
        <w:t>e</w:t>
      </w:r>
      <w:r w:rsidR="00773AC4">
        <w:t xml:space="preserve">. </w:t>
      </w:r>
    </w:p>
    <w:p w14:paraId="3D17A8C1" w14:textId="77777777" w:rsidR="6215848F" w:rsidRDefault="6215848F" w:rsidP="6215848F">
      <w:pPr>
        <w:jc w:val="both"/>
      </w:pPr>
    </w:p>
    <w:p w14:paraId="03A08163" w14:textId="345A1AB5" w:rsidR="6215848F" w:rsidRDefault="6215848F" w:rsidP="6215848F">
      <w:pPr>
        <w:pStyle w:val="Heading2"/>
        <w:jc w:val="both"/>
      </w:pPr>
      <w:bookmarkStart w:id="21" w:name="_Toc99703317"/>
      <w:r>
        <w:t>Cleaning</w:t>
      </w:r>
      <w:bookmarkEnd w:id="21"/>
    </w:p>
    <w:p w14:paraId="0E4D6A88" w14:textId="20664BB1" w:rsidR="00126C3C" w:rsidRDefault="00933E37" w:rsidP="6215848F">
      <w:pPr>
        <w:jc w:val="both"/>
        <w:rPr>
          <w:lang w:val="en-US"/>
        </w:rPr>
      </w:pPr>
      <w:r w:rsidRPr="1E1FDB30">
        <w:rPr>
          <w:lang w:val="en-US"/>
        </w:rPr>
        <w:t>See Figure 1</w:t>
      </w:r>
      <w:r w:rsidRPr="1E1FDB30">
        <w:t xml:space="preserve">. </w:t>
      </w:r>
      <w:r w:rsidR="6215848F" w:rsidRPr="1E1FDB30">
        <w:rPr>
          <w:lang w:val="en-US"/>
        </w:rPr>
        <w:t xml:space="preserve">Turn off the power </w:t>
      </w:r>
      <w:r w:rsidRPr="1E1FDB30">
        <w:t xml:space="preserve">from the power bank (3) </w:t>
      </w:r>
      <w:r w:rsidR="6215848F" w:rsidRPr="1E1FDB30">
        <w:rPr>
          <w:lang w:val="en-US"/>
        </w:rPr>
        <w:t>before cleaning the device.</w:t>
      </w:r>
      <w:r w:rsidR="000A11A7" w:rsidRPr="1E1FDB30">
        <w:rPr>
          <w:lang w:val="en-US"/>
        </w:rPr>
        <w:t xml:space="preserve"> Remove the </w:t>
      </w:r>
      <w:r w:rsidR="00367E98">
        <w:t>mouthpiece</w:t>
      </w:r>
      <w:r w:rsidR="000A11A7" w:rsidRPr="1E1FDB30">
        <w:rPr>
          <w:lang w:val="en-US"/>
        </w:rPr>
        <w:t xml:space="preserve"> connector from the power bank</w:t>
      </w:r>
      <w:r w:rsidR="007A7DAA" w:rsidRPr="1E1FDB30">
        <w:rPr>
          <w:lang w:val="en-US"/>
        </w:rPr>
        <w:t>.</w:t>
      </w:r>
      <w:r w:rsidR="6215848F" w:rsidRPr="1E1FDB30">
        <w:rPr>
          <w:lang w:val="en-US"/>
        </w:rPr>
        <w:t xml:space="preserve"> The mouthpiece</w:t>
      </w:r>
      <w:r w:rsidRPr="1E1FDB30">
        <w:t xml:space="preserve"> (1)</w:t>
      </w:r>
      <w:r w:rsidR="6215848F" w:rsidRPr="1E1FDB30">
        <w:rPr>
          <w:lang w:val="en-US"/>
        </w:rPr>
        <w:t xml:space="preserve"> can be rinsed with water</w:t>
      </w:r>
      <w:r w:rsidR="001F367F">
        <w:t xml:space="preserve"> or wiped with a damp </w:t>
      </w:r>
      <w:r w:rsidR="00126C3C">
        <w:t>cloth</w:t>
      </w:r>
      <w:r w:rsidR="6215848F" w:rsidRPr="1E1FDB30">
        <w:rPr>
          <w:lang w:val="en-US"/>
        </w:rPr>
        <w:t>.</w:t>
      </w:r>
      <w:r w:rsidR="001F367F">
        <w:t xml:space="preserve"> If detergent is needed, a mild dishwashing liquid is </w:t>
      </w:r>
      <w:r w:rsidR="00B02737">
        <w:rPr>
          <w:lang w:val="en-FI"/>
        </w:rPr>
        <w:t>recommended</w:t>
      </w:r>
      <w:r w:rsidR="001F367F">
        <w:t>.</w:t>
      </w:r>
      <w:r w:rsidR="6215848F" w:rsidRPr="1E1FDB30">
        <w:rPr>
          <w:lang w:val="en-US"/>
        </w:rPr>
        <w:t xml:space="preserve"> </w:t>
      </w:r>
    </w:p>
    <w:p w14:paraId="79D03946" w14:textId="05F8C136" w:rsidR="6215848F" w:rsidRDefault="00EB21B3" w:rsidP="6215848F">
      <w:pPr>
        <w:jc w:val="both"/>
        <w:rPr>
          <w:lang w:val="en-US"/>
        </w:rPr>
      </w:pPr>
      <w:r w:rsidRPr="6215848F">
        <w:rPr>
          <w:lang w:val="en-US"/>
        </w:rPr>
        <w:t>The control unit</w:t>
      </w:r>
      <w:r w:rsidR="00933E37">
        <w:rPr>
          <w:lang w:val="en-FI"/>
        </w:rPr>
        <w:t xml:space="preserve"> (2)</w:t>
      </w:r>
      <w:r w:rsidRPr="6215848F">
        <w:rPr>
          <w:lang w:val="en-US"/>
        </w:rPr>
        <w:t xml:space="preserve"> can be wiped </w:t>
      </w:r>
      <w:r>
        <w:t>with a damp cloth</w:t>
      </w:r>
      <w:r w:rsidRPr="6215848F">
        <w:rPr>
          <w:lang w:val="en-US"/>
        </w:rPr>
        <w:t xml:space="preserve">. </w:t>
      </w:r>
      <w:r w:rsidR="00227970">
        <w:rPr>
          <w:lang w:val="en-US"/>
        </w:rPr>
        <w:t>The c</w:t>
      </w:r>
      <w:r w:rsidR="6215848F" w:rsidRPr="6215848F">
        <w:rPr>
          <w:lang w:val="en-US"/>
        </w:rPr>
        <w:t>onnector plug</w:t>
      </w:r>
      <w:r w:rsidR="00B9365F">
        <w:t xml:space="preserve">, </w:t>
      </w:r>
      <w:r w:rsidR="007A7DAA">
        <w:rPr>
          <w:lang w:val="en-US"/>
        </w:rPr>
        <w:t>control unit</w:t>
      </w:r>
      <w:r w:rsidR="6215848F" w:rsidRPr="6215848F">
        <w:rPr>
          <w:lang w:val="en-US"/>
        </w:rPr>
        <w:t xml:space="preserve"> </w:t>
      </w:r>
      <w:r w:rsidR="00B9365F">
        <w:t>or power</w:t>
      </w:r>
      <w:r w:rsidR="009C2FE9">
        <w:rPr>
          <w:lang w:val="en-US"/>
        </w:rPr>
        <w:t xml:space="preserve"> </w:t>
      </w:r>
      <w:r w:rsidR="00B9365F">
        <w:t xml:space="preserve">bank </w:t>
      </w:r>
      <w:r w:rsidR="6215848F" w:rsidRPr="6215848F">
        <w:rPr>
          <w:lang w:val="en-US"/>
        </w:rPr>
        <w:t xml:space="preserve">should not be immersed in water. </w:t>
      </w:r>
    </w:p>
    <w:p w14:paraId="2452E691" w14:textId="5F81F44C" w:rsidR="6215848F" w:rsidRDefault="6215848F" w:rsidP="6215848F">
      <w:pPr>
        <w:jc w:val="both"/>
        <w:rPr>
          <w:lang w:val="en-US"/>
        </w:rPr>
      </w:pPr>
      <w:r w:rsidRPr="6215848F">
        <w:rPr>
          <w:lang w:val="en-US"/>
        </w:rPr>
        <w:t>If necessary, disinfect with mild, non</w:t>
      </w:r>
      <w:r w:rsidR="00C80478">
        <w:rPr>
          <w:lang w:val="en-US"/>
        </w:rPr>
        <w:t>-</w:t>
      </w:r>
      <w:r w:rsidRPr="6215848F">
        <w:rPr>
          <w:lang w:val="en-US"/>
        </w:rPr>
        <w:t>corrosive substances</w:t>
      </w:r>
      <w:r w:rsidR="00C4027F">
        <w:rPr>
          <w:lang w:val="en-US"/>
        </w:rPr>
        <w:t xml:space="preserve">. </w:t>
      </w:r>
      <w:r w:rsidRPr="6215848F">
        <w:rPr>
          <w:lang w:val="en-US"/>
        </w:rPr>
        <w:t xml:space="preserve">Strong acids, bleach, </w:t>
      </w:r>
      <w:r w:rsidR="0050149D">
        <w:rPr>
          <w:lang w:val="en-FI"/>
        </w:rPr>
        <w:t xml:space="preserve">aromatic or chlorine-containing </w:t>
      </w:r>
      <w:r w:rsidR="00424001">
        <w:rPr>
          <w:lang w:val="en-FI"/>
        </w:rPr>
        <w:t>hydrocarbons</w:t>
      </w:r>
      <w:r w:rsidR="0050149D">
        <w:rPr>
          <w:lang w:val="en-FI"/>
        </w:rPr>
        <w:t xml:space="preserve">, </w:t>
      </w:r>
      <w:r w:rsidRPr="6215848F">
        <w:rPr>
          <w:lang w:val="en-US"/>
        </w:rPr>
        <w:t xml:space="preserve">spirits, esters, </w:t>
      </w:r>
      <w:proofErr w:type="gramStart"/>
      <w:r w:rsidRPr="6215848F">
        <w:rPr>
          <w:lang w:val="en-US"/>
        </w:rPr>
        <w:t>ethers</w:t>
      </w:r>
      <w:proofErr w:type="gramEnd"/>
      <w:r w:rsidRPr="6215848F">
        <w:rPr>
          <w:lang w:val="en-US"/>
        </w:rPr>
        <w:t xml:space="preserve"> and ketones must not be used, as they can corrode the material.</w:t>
      </w:r>
    </w:p>
    <w:p w14:paraId="73427132" w14:textId="5CC812FF" w:rsidR="6215848F" w:rsidRDefault="6215848F" w:rsidP="6215848F">
      <w:pPr>
        <w:jc w:val="both"/>
        <w:rPr>
          <w:lang w:val="en-US"/>
        </w:rPr>
      </w:pPr>
    </w:p>
    <w:p w14:paraId="2DBB8456" w14:textId="79ECCC52" w:rsidR="6215848F" w:rsidRDefault="0054743A" w:rsidP="6215848F">
      <w:pPr>
        <w:jc w:val="both"/>
        <w:rPr>
          <w:lang w:val="en-US"/>
        </w:rPr>
      </w:pPr>
      <w:r>
        <w:rPr>
          <w:noProof/>
          <w:lang w:val="fi-FI" w:eastAsia="fi-FI"/>
        </w:rPr>
        <w:drawing>
          <wp:anchor distT="0" distB="0" distL="114300" distR="114300" simplePos="0" relativeHeight="251658245" behindDoc="0" locked="0" layoutInCell="1" allowOverlap="1" wp14:anchorId="13173016" wp14:editId="43DA5F32">
            <wp:simplePos x="0" y="0"/>
            <wp:positionH relativeFrom="column">
              <wp:posOffset>3810</wp:posOffset>
            </wp:positionH>
            <wp:positionV relativeFrom="paragraph">
              <wp:posOffset>635</wp:posOffset>
            </wp:positionV>
            <wp:extent cx="417845" cy="351130"/>
            <wp:effectExtent l="0" t="0" r="1270" b="0"/>
            <wp:wrapSquare wrapText="bothSides"/>
            <wp:docPr id="1055746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45" cy="351130"/>
                    </a:xfrm>
                    <a:prstGeom prst="rect">
                      <a:avLst/>
                    </a:prstGeom>
                  </pic:spPr>
                </pic:pic>
              </a:graphicData>
            </a:graphic>
          </wp:anchor>
        </w:drawing>
      </w:r>
      <w:r w:rsidR="6215848F" w:rsidRPr="6215848F">
        <w:rPr>
          <w:lang w:val="en-US"/>
        </w:rPr>
        <w:t>Note! Do not rinse the control unit with water</w:t>
      </w:r>
      <w:r w:rsidR="00A24E8F">
        <w:t>.</w:t>
      </w:r>
      <w:r w:rsidR="6215848F" w:rsidRPr="6215848F">
        <w:rPr>
          <w:lang w:val="en-US"/>
        </w:rPr>
        <w:t xml:space="preserve"> If </w:t>
      </w:r>
      <w:r w:rsidR="00F876D3">
        <w:t xml:space="preserve">the </w:t>
      </w:r>
      <w:r w:rsidR="6215848F" w:rsidRPr="6215848F">
        <w:rPr>
          <w:lang w:val="en-US"/>
        </w:rPr>
        <w:t>connector plug is wet</w:t>
      </w:r>
      <w:r w:rsidR="00F876D3">
        <w:t>,</w:t>
      </w:r>
      <w:r w:rsidR="6215848F" w:rsidRPr="6215848F">
        <w:rPr>
          <w:lang w:val="en-US"/>
        </w:rPr>
        <w:t xml:space="preserve"> let it dry before connecting it to </w:t>
      </w:r>
      <w:r w:rsidR="00B24731">
        <w:t>the power bank</w:t>
      </w:r>
      <w:r w:rsidR="6215848F" w:rsidRPr="6215848F">
        <w:rPr>
          <w:lang w:val="en-US"/>
        </w:rPr>
        <w:t>.</w:t>
      </w:r>
    </w:p>
    <w:p w14:paraId="20F81805" w14:textId="2A52A143" w:rsidR="00964DE8" w:rsidRDefault="00964DE8" w:rsidP="3C405368">
      <w:pPr>
        <w:jc w:val="both"/>
        <w:rPr>
          <w:lang w:val="en-US"/>
        </w:rPr>
      </w:pPr>
    </w:p>
    <w:p w14:paraId="05CF1CFA" w14:textId="60EAF058" w:rsidR="00964DE8" w:rsidRPr="00B35664" w:rsidRDefault="0054743A" w:rsidP="3C405368">
      <w:pPr>
        <w:jc w:val="both"/>
      </w:pPr>
      <w:r w:rsidRPr="00EF264A">
        <w:rPr>
          <w:noProof/>
          <w:lang w:val="fi-FI" w:eastAsia="fi-FI"/>
        </w:rPr>
        <w:drawing>
          <wp:anchor distT="0" distB="0" distL="114300" distR="114300" simplePos="0" relativeHeight="251658241" behindDoc="0" locked="0" layoutInCell="1" allowOverlap="1" wp14:anchorId="192209E7" wp14:editId="58A0F359">
            <wp:simplePos x="0" y="0"/>
            <wp:positionH relativeFrom="margin">
              <wp:align>left</wp:align>
            </wp:positionH>
            <wp:positionV relativeFrom="paragraph">
              <wp:posOffset>3810</wp:posOffset>
            </wp:positionV>
            <wp:extent cx="417830" cy="350520"/>
            <wp:effectExtent l="0" t="0" r="127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830" cy="350520"/>
                    </a:xfrm>
                    <a:prstGeom prst="rect">
                      <a:avLst/>
                    </a:prstGeom>
                  </pic:spPr>
                </pic:pic>
              </a:graphicData>
            </a:graphic>
          </wp:anchor>
        </w:drawing>
      </w:r>
      <w:r w:rsidR="4F161332" w:rsidRPr="00EF264A">
        <w:rPr>
          <w:lang w:val="en-US"/>
        </w:rPr>
        <w:t xml:space="preserve">Note! Avoid looking directly into the light </w:t>
      </w:r>
      <w:r w:rsidR="00B24731">
        <w:t xml:space="preserve">of </w:t>
      </w:r>
      <w:r w:rsidR="00C80478">
        <w:t xml:space="preserve">the </w:t>
      </w:r>
      <w:proofErr w:type="spellStart"/>
      <w:r w:rsidR="00B24731">
        <w:t>Lumoral</w:t>
      </w:r>
      <w:proofErr w:type="spellEnd"/>
      <w:r w:rsidR="00B24731">
        <w:t xml:space="preserve"> </w:t>
      </w:r>
      <w:r w:rsidR="00766B72">
        <w:t xml:space="preserve">treatment </w:t>
      </w:r>
      <w:r w:rsidR="00B35664">
        <w:t>mouthpiece</w:t>
      </w:r>
      <w:r w:rsidR="4F161332" w:rsidRPr="00EF264A">
        <w:rPr>
          <w:lang w:val="en-US"/>
        </w:rPr>
        <w:t xml:space="preserve"> </w:t>
      </w:r>
      <w:r w:rsidR="00B35664">
        <w:t>while the</w:t>
      </w:r>
      <w:r w:rsidR="0077621E">
        <w:t xml:space="preserve"> device</w:t>
      </w:r>
      <w:r w:rsidR="00B35664">
        <w:t xml:space="preserve"> </w:t>
      </w:r>
      <w:r w:rsidR="0077621E">
        <w:t xml:space="preserve">is </w:t>
      </w:r>
      <w:r w:rsidR="00603DBE">
        <w:t>on.</w:t>
      </w:r>
    </w:p>
    <w:p w14:paraId="0F768DE6" w14:textId="77777777" w:rsidR="0054743A" w:rsidRDefault="0054743A" w:rsidP="6215848F">
      <w:pPr>
        <w:jc w:val="both"/>
        <w:rPr>
          <w:lang w:val="en-US"/>
        </w:rPr>
      </w:pPr>
    </w:p>
    <w:p w14:paraId="21342426" w14:textId="6347D52D" w:rsidR="6215848F" w:rsidRDefault="6215848F" w:rsidP="6215848F">
      <w:pPr>
        <w:pStyle w:val="Heading2"/>
        <w:jc w:val="both"/>
      </w:pPr>
      <w:bookmarkStart w:id="22" w:name="_Toc99703318"/>
      <w:r>
        <w:t>Service</w:t>
      </w:r>
      <w:bookmarkEnd w:id="22"/>
    </w:p>
    <w:p w14:paraId="2D39701B" w14:textId="4C35E5D6" w:rsidR="6215848F" w:rsidRDefault="6215848F" w:rsidP="6215848F">
      <w:pPr>
        <w:jc w:val="both"/>
        <w:rPr>
          <w:lang w:val="en-US"/>
        </w:rPr>
      </w:pPr>
      <w:r w:rsidRPr="1E1FDB30">
        <w:rPr>
          <w:lang w:val="en-US"/>
        </w:rPr>
        <w:t>Do not service the device yourself except as described in this manual.</w:t>
      </w:r>
      <w:r w:rsidR="000E3717" w:rsidRPr="1E1FDB30">
        <w:rPr>
          <w:lang w:val="en-US"/>
        </w:rPr>
        <w:t xml:space="preserve"> </w:t>
      </w:r>
      <w:r w:rsidRPr="1E1FDB30">
        <w:rPr>
          <w:lang w:val="en-US"/>
        </w:rPr>
        <w:t xml:space="preserve">If technical maintenance is required, please contact </w:t>
      </w:r>
      <w:proofErr w:type="spellStart"/>
      <w:r w:rsidRPr="1E1FDB30">
        <w:rPr>
          <w:lang w:val="en-US"/>
        </w:rPr>
        <w:t>Koite</w:t>
      </w:r>
      <w:proofErr w:type="spellEnd"/>
      <w:r w:rsidRPr="1E1FDB30">
        <w:rPr>
          <w:lang w:val="en-US"/>
        </w:rPr>
        <w:t xml:space="preserve"> Health customer </w:t>
      </w:r>
      <w:r w:rsidR="00312B66" w:rsidRPr="1E1FDB30">
        <w:rPr>
          <w:lang w:val="en-US"/>
        </w:rPr>
        <w:t xml:space="preserve">support </w:t>
      </w:r>
      <w:r w:rsidRPr="1E1FDB30">
        <w:rPr>
          <w:lang w:val="en-US"/>
        </w:rPr>
        <w:t xml:space="preserve">via email at </w:t>
      </w:r>
      <w:hyperlink r:id="rId28" w:history="1">
        <w:r w:rsidR="00B02737" w:rsidRPr="00936AFE">
          <w:rPr>
            <w:rStyle w:val="Hyperlink"/>
            <w:lang w:val="en-US"/>
          </w:rPr>
          <w:t>info@</w:t>
        </w:r>
        <w:proofErr w:type="spellStart"/>
        <w:r w:rsidR="00B02737" w:rsidRPr="00936AFE">
          <w:rPr>
            <w:rStyle w:val="Hyperlink"/>
            <w:lang w:val="en-FI"/>
          </w:rPr>
          <w:t>koitehealth</w:t>
        </w:r>
        <w:proofErr w:type="spellEnd"/>
        <w:r w:rsidR="00B02737" w:rsidRPr="00936AFE">
          <w:rPr>
            <w:rStyle w:val="Hyperlink"/>
            <w:lang w:val="en-US"/>
          </w:rPr>
          <w:t>.com</w:t>
        </w:r>
      </w:hyperlink>
      <w:r w:rsidRPr="1E1FDB30">
        <w:rPr>
          <w:lang w:val="en-US"/>
        </w:rPr>
        <w:t>.</w:t>
      </w:r>
    </w:p>
    <w:p w14:paraId="078ED3C4" w14:textId="570BB62B" w:rsidR="6215848F" w:rsidRDefault="6215848F" w:rsidP="6215848F">
      <w:pPr>
        <w:jc w:val="both"/>
        <w:rPr>
          <w:lang w:val="en-US"/>
        </w:rPr>
      </w:pPr>
    </w:p>
    <w:p w14:paraId="4441E592" w14:textId="62678B72" w:rsidR="6215848F" w:rsidRPr="00EF264A" w:rsidRDefault="6215848F" w:rsidP="007A2AD7">
      <w:pPr>
        <w:pStyle w:val="Heading2"/>
      </w:pPr>
      <w:bookmarkStart w:id="23" w:name="_Toc99703319"/>
      <w:r w:rsidRPr="00EF264A">
        <w:t>Calibration</w:t>
      </w:r>
      <w:bookmarkEnd w:id="23"/>
    </w:p>
    <w:p w14:paraId="5AEC8330" w14:textId="7408C6E1" w:rsidR="6215848F" w:rsidRDefault="00BE5D4B" w:rsidP="6215848F">
      <w:pPr>
        <w:jc w:val="both"/>
        <w:rPr>
          <w:lang w:val="en-US"/>
        </w:rPr>
      </w:pPr>
      <w:r w:rsidRPr="00EF264A">
        <w:rPr>
          <w:lang w:val="en-US"/>
        </w:rPr>
        <w:t xml:space="preserve">The </w:t>
      </w:r>
      <w:r w:rsidR="005C3748" w:rsidRPr="00EF264A">
        <w:rPr>
          <w:lang w:val="en-US"/>
        </w:rPr>
        <w:t xml:space="preserve">device </w:t>
      </w:r>
      <w:r w:rsidR="003E70F6">
        <w:rPr>
          <w:lang w:val="en-US"/>
        </w:rPr>
        <w:t>has been</w:t>
      </w:r>
      <w:r w:rsidR="005C3748" w:rsidRPr="00EF264A">
        <w:rPr>
          <w:lang w:val="en-US"/>
        </w:rPr>
        <w:t xml:space="preserve"> initially calibrated at the time of </w:t>
      </w:r>
      <w:r w:rsidR="00597C3B" w:rsidRPr="00EF264A">
        <w:rPr>
          <w:lang w:val="en-US"/>
        </w:rPr>
        <w:t>manufacture</w:t>
      </w:r>
      <w:r w:rsidR="003F6A85" w:rsidRPr="00EF264A">
        <w:rPr>
          <w:lang w:val="en-US"/>
        </w:rPr>
        <w:t xml:space="preserve">. If </w:t>
      </w:r>
      <w:r w:rsidR="003F24A1" w:rsidRPr="00EF264A">
        <w:rPr>
          <w:lang w:val="en-US"/>
        </w:rPr>
        <w:t xml:space="preserve">this device is used according </w:t>
      </w:r>
      <w:r w:rsidR="006B157E" w:rsidRPr="00EF264A">
        <w:rPr>
          <w:lang w:val="en-US"/>
        </w:rPr>
        <w:t xml:space="preserve">to </w:t>
      </w:r>
      <w:r w:rsidR="003067F8" w:rsidRPr="00EF264A">
        <w:rPr>
          <w:lang w:val="en-US"/>
        </w:rPr>
        <w:t>the instructions</w:t>
      </w:r>
      <w:r w:rsidR="001F2449" w:rsidRPr="00EF264A">
        <w:rPr>
          <w:lang w:val="en-US"/>
        </w:rPr>
        <w:t xml:space="preserve"> of use</w:t>
      </w:r>
      <w:r w:rsidR="001A46AE" w:rsidRPr="00EF264A">
        <w:rPr>
          <w:lang w:val="en-US"/>
        </w:rPr>
        <w:t xml:space="preserve">, periodic </w:t>
      </w:r>
      <w:r w:rsidR="00BB3BA7">
        <w:t>calibration</w:t>
      </w:r>
      <w:r w:rsidR="00A43319" w:rsidRPr="00EF264A">
        <w:rPr>
          <w:lang w:val="en-US"/>
        </w:rPr>
        <w:t xml:space="preserve"> is not required.</w:t>
      </w:r>
      <w:r w:rsidR="00116D9C" w:rsidRPr="00EF264A">
        <w:rPr>
          <w:lang w:val="en-US"/>
        </w:rPr>
        <w:t xml:space="preserve"> I</w:t>
      </w:r>
      <w:r w:rsidR="002272B3">
        <w:t>f</w:t>
      </w:r>
      <w:r w:rsidR="00116D9C" w:rsidRPr="00EF264A">
        <w:rPr>
          <w:lang w:val="en-US"/>
        </w:rPr>
        <w:t xml:space="preserve"> </w:t>
      </w:r>
      <w:r w:rsidR="00227970">
        <w:rPr>
          <w:lang w:val="en-US"/>
        </w:rPr>
        <w:t xml:space="preserve">at </w:t>
      </w:r>
      <w:r w:rsidR="00116D9C" w:rsidRPr="00EF264A">
        <w:rPr>
          <w:lang w:val="en-US"/>
        </w:rPr>
        <w:t>any time you</w:t>
      </w:r>
      <w:r w:rsidR="00EB3574" w:rsidRPr="00EF264A">
        <w:rPr>
          <w:lang w:val="en-US"/>
        </w:rPr>
        <w:t xml:space="preserve"> question the </w:t>
      </w:r>
      <w:r w:rsidR="00894B51" w:rsidRPr="00EF264A">
        <w:rPr>
          <w:lang w:val="en-US"/>
        </w:rPr>
        <w:t>accura</w:t>
      </w:r>
      <w:r w:rsidR="00F20701" w:rsidRPr="00EF264A">
        <w:rPr>
          <w:lang w:val="en-US"/>
        </w:rPr>
        <w:t>cy and functionality of the device</w:t>
      </w:r>
      <w:r w:rsidR="008C16A1" w:rsidRPr="00EF264A">
        <w:rPr>
          <w:lang w:val="en-US"/>
        </w:rPr>
        <w:t xml:space="preserve">, please contact the </w:t>
      </w:r>
      <w:r w:rsidR="005A335E" w:rsidRPr="00EF264A">
        <w:rPr>
          <w:lang w:val="en-US"/>
        </w:rPr>
        <w:t>distributor or manufac</w:t>
      </w:r>
      <w:r w:rsidR="00085B53" w:rsidRPr="00EF264A">
        <w:rPr>
          <w:lang w:val="en-US"/>
        </w:rPr>
        <w:t>turer</w:t>
      </w:r>
      <w:r w:rsidR="001E4137" w:rsidRPr="00EF264A">
        <w:rPr>
          <w:lang w:val="en-US"/>
        </w:rPr>
        <w:t>.</w:t>
      </w:r>
    </w:p>
    <w:p w14:paraId="37EB17CA" w14:textId="77777777" w:rsidR="007A2AD7" w:rsidRDefault="007A2AD7" w:rsidP="6215848F">
      <w:pPr>
        <w:jc w:val="both"/>
        <w:rPr>
          <w:lang w:val="en-US"/>
        </w:rPr>
      </w:pPr>
    </w:p>
    <w:p w14:paraId="1CE33FC6" w14:textId="4AB4B1E0" w:rsidR="00AD0215" w:rsidRDefault="6215848F" w:rsidP="004210AB">
      <w:pPr>
        <w:pStyle w:val="Heading2"/>
        <w:jc w:val="both"/>
      </w:pPr>
      <w:bookmarkStart w:id="24" w:name="_Toc99703320"/>
      <w:r>
        <w:t>Disposal</w:t>
      </w:r>
      <w:bookmarkEnd w:id="24"/>
      <w:r>
        <w:t xml:space="preserve"> </w:t>
      </w:r>
    </w:p>
    <w:p w14:paraId="56B33D74" w14:textId="3B7BA895" w:rsidR="00377048" w:rsidRPr="00B10C04" w:rsidRDefault="533555C2" w:rsidP="533555C2">
      <w:pPr>
        <w:jc w:val="both"/>
      </w:pPr>
      <w:r w:rsidRPr="533555C2">
        <w:rPr>
          <w:lang w:val="en-US"/>
        </w:rPr>
        <w:t xml:space="preserve">The </w:t>
      </w:r>
      <w:proofErr w:type="spellStart"/>
      <w:r w:rsidRPr="533555C2">
        <w:rPr>
          <w:lang w:val="en-US"/>
        </w:rPr>
        <w:t>Koite</w:t>
      </w:r>
      <w:proofErr w:type="spellEnd"/>
      <w:r w:rsidRPr="533555C2">
        <w:rPr>
          <w:lang w:val="en-US"/>
        </w:rPr>
        <w:t xml:space="preserve"> Health </w:t>
      </w:r>
      <w:proofErr w:type="spellStart"/>
      <w:r w:rsidRPr="533555C2">
        <w:rPr>
          <w:lang w:val="en-US"/>
        </w:rPr>
        <w:t>Lumoral</w:t>
      </w:r>
      <w:proofErr w:type="spellEnd"/>
      <w:r w:rsidRPr="533555C2">
        <w:rPr>
          <w:lang w:val="en-US"/>
        </w:rPr>
        <w:t xml:space="preserve"> </w:t>
      </w:r>
      <w:r w:rsidR="00766B72">
        <w:rPr>
          <w:lang w:val="en-US"/>
        </w:rPr>
        <w:t xml:space="preserve">treatment </w:t>
      </w:r>
      <w:r w:rsidRPr="533555C2">
        <w:rPr>
          <w:lang w:val="en-US"/>
        </w:rPr>
        <w:t xml:space="preserve">device consists of metal, </w:t>
      </w:r>
      <w:proofErr w:type="gramStart"/>
      <w:r w:rsidRPr="533555C2">
        <w:rPr>
          <w:lang w:val="en-US"/>
        </w:rPr>
        <w:t>plastic</w:t>
      </w:r>
      <w:proofErr w:type="gramEnd"/>
      <w:r w:rsidRPr="533555C2">
        <w:rPr>
          <w:lang w:val="en-US"/>
        </w:rPr>
        <w:t xml:space="preserve"> and electronic components. </w:t>
      </w:r>
      <w:r w:rsidR="00FA6852">
        <w:t xml:space="preserve">The power </w:t>
      </w:r>
      <w:r w:rsidR="00D906C4">
        <w:t>bank</w:t>
      </w:r>
      <w:r w:rsidR="00FA6852">
        <w:t xml:space="preserve"> is a</w:t>
      </w:r>
      <w:r w:rsidR="00377048">
        <w:t xml:space="preserve"> lithium</w:t>
      </w:r>
      <w:r w:rsidR="00C80478">
        <w:t>-</w:t>
      </w:r>
      <w:r w:rsidR="00377048">
        <w:t>ion battery</w:t>
      </w:r>
      <w:r w:rsidR="00FA6852">
        <w:t xml:space="preserve">. </w:t>
      </w:r>
      <w:r w:rsidR="00377048">
        <w:t>Do not throw away the device or power</w:t>
      </w:r>
      <w:r w:rsidR="009C2FE9">
        <w:rPr>
          <w:lang w:val="en-US"/>
        </w:rPr>
        <w:t xml:space="preserve"> </w:t>
      </w:r>
      <w:r w:rsidR="00377048">
        <w:t xml:space="preserve">bank </w:t>
      </w:r>
      <w:r w:rsidR="003E70F6">
        <w:t xml:space="preserve">in </w:t>
      </w:r>
      <w:r w:rsidR="00C80478">
        <w:t xml:space="preserve">the </w:t>
      </w:r>
      <w:r w:rsidR="00377048">
        <w:t>mi</w:t>
      </w:r>
      <w:r w:rsidR="00FA6852">
        <w:t xml:space="preserve">xed </w:t>
      </w:r>
      <w:r w:rsidR="00377048">
        <w:t xml:space="preserve">household waste at the end of life. </w:t>
      </w:r>
      <w:r w:rsidR="004F797B">
        <w:t xml:space="preserve">They should be disposed </w:t>
      </w:r>
      <w:r w:rsidR="00227970">
        <w:t xml:space="preserve">of </w:t>
      </w:r>
      <w:r w:rsidR="004F797B">
        <w:t xml:space="preserve">according to </w:t>
      </w:r>
      <w:r w:rsidR="009618FD">
        <w:t xml:space="preserve">the </w:t>
      </w:r>
      <w:r w:rsidR="00A73353">
        <w:t xml:space="preserve">electrical and </w:t>
      </w:r>
      <w:r w:rsidR="009618FD">
        <w:t>e</w:t>
      </w:r>
      <w:proofErr w:type="spellStart"/>
      <w:r w:rsidR="009618FD">
        <w:rPr>
          <w:lang w:val="en-US"/>
        </w:rPr>
        <w:t>lectronic</w:t>
      </w:r>
      <w:proofErr w:type="spellEnd"/>
      <w:r w:rsidR="009618FD">
        <w:rPr>
          <w:lang w:val="en-US"/>
        </w:rPr>
        <w:t xml:space="preserve"> </w:t>
      </w:r>
      <w:r w:rsidR="009618FD">
        <w:t>e</w:t>
      </w:r>
      <w:proofErr w:type="spellStart"/>
      <w:r w:rsidR="009618FD">
        <w:rPr>
          <w:lang w:val="en-US"/>
        </w:rPr>
        <w:t>quipment</w:t>
      </w:r>
      <w:proofErr w:type="spellEnd"/>
      <w:r w:rsidR="003E70F6">
        <w:rPr>
          <w:lang w:val="en-US"/>
        </w:rPr>
        <w:t xml:space="preserve"> </w:t>
      </w:r>
      <w:r w:rsidR="003E70F6">
        <w:t>w</w:t>
      </w:r>
      <w:proofErr w:type="spellStart"/>
      <w:r w:rsidR="003E70F6">
        <w:rPr>
          <w:lang w:val="en-US"/>
        </w:rPr>
        <w:t>aste</w:t>
      </w:r>
      <w:proofErr w:type="spellEnd"/>
      <w:r w:rsidR="00D6349E">
        <w:t xml:space="preserve"> recycling </w:t>
      </w:r>
      <w:r w:rsidR="00340ABF">
        <w:t>legislation.</w:t>
      </w:r>
      <w:r w:rsidR="00B10C04">
        <w:t xml:space="preserve"> </w:t>
      </w:r>
      <w:r w:rsidR="000E0738">
        <w:t>D</w:t>
      </w:r>
      <w:r w:rsidR="00377048">
        <w:t xml:space="preserve">eliver the device for recycling </w:t>
      </w:r>
      <w:r w:rsidR="00227970">
        <w:t xml:space="preserve">to </w:t>
      </w:r>
      <w:r w:rsidR="00377048">
        <w:t>an official collection point for electronic devices. Check with the appropriate recycling organization for local disposal information.</w:t>
      </w:r>
    </w:p>
    <w:p w14:paraId="6000B152" w14:textId="77777777" w:rsidR="00377048" w:rsidRDefault="00377048" w:rsidP="533555C2">
      <w:pPr>
        <w:jc w:val="both"/>
        <w:rPr>
          <w:lang w:val="en-US"/>
        </w:rPr>
      </w:pPr>
    </w:p>
    <w:p w14:paraId="3970571C" w14:textId="77777777" w:rsidR="00AD0215" w:rsidRPr="000475B1" w:rsidRDefault="00AD0215" w:rsidP="00AD0215">
      <w:pPr>
        <w:rPr>
          <w:lang w:val="en-US"/>
        </w:rPr>
      </w:pPr>
      <w:r w:rsidRPr="000475B1">
        <w:rPr>
          <w:lang w:val="en-US"/>
        </w:rPr>
        <w:br w:type="page"/>
      </w:r>
    </w:p>
    <w:p w14:paraId="25CA8FC9" w14:textId="1689F574" w:rsidR="00AD0215" w:rsidRDefault="6215848F" w:rsidP="00AD0215">
      <w:pPr>
        <w:pStyle w:val="Heading1"/>
        <w:rPr>
          <w:lang w:val="fi-FI"/>
        </w:rPr>
      </w:pPr>
      <w:bookmarkStart w:id="25" w:name="_Toc99703321"/>
      <w:r w:rsidRPr="6215848F">
        <w:rPr>
          <w:lang w:val="fi-FI"/>
        </w:rPr>
        <w:t>Symbols used</w:t>
      </w:r>
      <w:bookmarkEnd w:id="25"/>
      <w:r w:rsidRPr="6215848F">
        <w:rPr>
          <w:lang w:val="fi-FI"/>
        </w:rPr>
        <w:t xml:space="preserve"> </w:t>
      </w:r>
    </w:p>
    <w:p w14:paraId="250749CC" w14:textId="607CE59F" w:rsidR="00F1258D" w:rsidRPr="008036CF" w:rsidRDefault="00F1258D" w:rsidP="008036CF">
      <w:pPr>
        <w:rPr>
          <w:lang w:val="fi-FI"/>
        </w:rPr>
      </w:pPr>
    </w:p>
    <w:tbl>
      <w:tblPr>
        <w:tblW w:w="10201" w:type="dxa"/>
        <w:tblLayout w:type="fixed"/>
        <w:tblCellMar>
          <w:left w:w="70" w:type="dxa"/>
          <w:right w:w="70" w:type="dxa"/>
        </w:tblCellMar>
        <w:tblLook w:val="04A0" w:firstRow="1" w:lastRow="0" w:firstColumn="1" w:lastColumn="0" w:noHBand="0" w:noVBand="1"/>
      </w:tblPr>
      <w:tblGrid>
        <w:gridCol w:w="1696"/>
        <w:gridCol w:w="2694"/>
        <w:gridCol w:w="1842"/>
        <w:gridCol w:w="3969"/>
      </w:tblGrid>
      <w:tr w:rsidR="00C0491F" w:rsidRPr="00A276A4" w14:paraId="5AC53A5A" w14:textId="77777777" w:rsidTr="50413E5D">
        <w:trPr>
          <w:trHeight w:val="262"/>
        </w:trPr>
        <w:tc>
          <w:tcPr>
            <w:tcW w:w="10201"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1E4BBE03" w14:textId="0AB14B49" w:rsidR="00C0491F" w:rsidRPr="00A276A4" w:rsidRDefault="00C0491F"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General symbols </w:t>
            </w:r>
          </w:p>
        </w:tc>
      </w:tr>
      <w:tr w:rsidR="00FC3FAB" w:rsidRPr="00A276A4" w14:paraId="57AECA07" w14:textId="77777777" w:rsidTr="00B70EE5">
        <w:trPr>
          <w:trHeight w:val="262"/>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5C708D"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Symbol </w:t>
            </w:r>
          </w:p>
        </w:tc>
        <w:tc>
          <w:tcPr>
            <w:tcW w:w="2694" w:type="dxa"/>
            <w:tcBorders>
              <w:top w:val="nil"/>
              <w:left w:val="nil"/>
              <w:bottom w:val="nil"/>
              <w:right w:val="single" w:sz="4" w:space="0" w:color="000000" w:themeColor="text1"/>
            </w:tcBorders>
            <w:shd w:val="clear" w:color="auto" w:fill="auto"/>
            <w:noWrap/>
            <w:vAlign w:val="bottom"/>
            <w:hideMark/>
          </w:tcPr>
          <w:p w14:paraId="0456B39C"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Explanation</w:t>
            </w:r>
          </w:p>
        </w:tc>
        <w:tc>
          <w:tcPr>
            <w:tcW w:w="1842" w:type="dxa"/>
            <w:tcBorders>
              <w:top w:val="nil"/>
              <w:left w:val="nil"/>
              <w:bottom w:val="nil"/>
              <w:right w:val="single" w:sz="4" w:space="0" w:color="auto"/>
            </w:tcBorders>
          </w:tcPr>
          <w:p w14:paraId="0D3507BF" w14:textId="3221BFB9"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Symbol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676D3F9"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Explanation </w:t>
            </w:r>
          </w:p>
        </w:tc>
      </w:tr>
      <w:tr w:rsidR="00FC3FAB" w:rsidRPr="00A276A4" w14:paraId="44AC7D47" w14:textId="77777777" w:rsidTr="00B70EE5">
        <w:trPr>
          <w:trHeight w:val="1165"/>
        </w:trPr>
        <w:tc>
          <w:tcPr>
            <w:tcW w:w="1696" w:type="dxa"/>
            <w:tcBorders>
              <w:top w:val="nil"/>
              <w:left w:val="nil"/>
              <w:bottom w:val="single" w:sz="4" w:space="0" w:color="auto"/>
              <w:right w:val="nil"/>
            </w:tcBorders>
            <w:shd w:val="clear" w:color="auto" w:fill="auto"/>
            <w:noWrap/>
            <w:vAlign w:val="bottom"/>
            <w:hideMark/>
          </w:tcPr>
          <w:p w14:paraId="67894ED3" w14:textId="36D8D5F1"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8" behindDoc="0" locked="0" layoutInCell="1" allowOverlap="1" wp14:anchorId="641B551E" wp14:editId="460E8A34">
                  <wp:simplePos x="0" y="0"/>
                  <wp:positionH relativeFrom="column">
                    <wp:posOffset>142875</wp:posOffset>
                  </wp:positionH>
                  <wp:positionV relativeFrom="paragraph">
                    <wp:posOffset>114300</wp:posOffset>
                  </wp:positionV>
                  <wp:extent cx="828675" cy="647700"/>
                  <wp:effectExtent l="0" t="0" r="9525" b="0"/>
                  <wp:wrapNone/>
                  <wp:docPr id="29" name="Picture 29">
                    <a:extLst xmlns:a="http://schemas.openxmlformats.org/drawingml/2006/main">
                      <a:ext uri="{FF2B5EF4-FFF2-40B4-BE49-F238E27FC236}">
                        <a16:creationId xmlns:a16="http://schemas.microsoft.com/office/drawing/2014/main" id="{0D758407-B1FD-47E7-8D3D-F4D0D3ECEE21}"/>
                      </a:ext>
                    </a:extLst>
                  </wp:docPr>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0D758407-B1FD-47E7-8D3D-F4D0D3ECEE21}"/>
                              </a:ext>
                            </a:extLst>
                          </pic:cNvPr>
                          <pic:cNvPicPr>
                            <a:picLocks noChangeAspect="1"/>
                          </pic:cNvPicPr>
                        </pic:nvPicPr>
                        <pic:blipFill>
                          <a:blip r:embed="rId29"/>
                          <a:stretch>
                            <a:fillRect/>
                          </a:stretch>
                        </pic:blipFill>
                        <pic:spPr>
                          <a:xfrm>
                            <a:off x="0" y="0"/>
                            <a:ext cx="838200" cy="644770"/>
                          </a:xfrm>
                          <a:prstGeom prst="rect">
                            <a:avLst/>
                          </a:prstGeom>
                        </pic:spPr>
                      </pic:pic>
                    </a:graphicData>
                  </a:graphic>
                  <wp14:sizeRelH relativeFrom="page">
                    <wp14:pctWidth>0</wp14:pctWidth>
                  </wp14:sizeRelH>
                  <wp14:sizeRelV relativeFrom="page">
                    <wp14:pctHeight>0</wp14:pctHeight>
                  </wp14:sizeRelV>
                </wp:anchor>
              </w:drawing>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71D44E6A"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19A1DE27"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w:t>
                  </w:r>
                </w:p>
              </w:tc>
            </w:tr>
          </w:tbl>
          <w:p w14:paraId="78D126F3" w14:textId="77777777" w:rsidR="00FC3FAB" w:rsidRPr="00A276A4" w:rsidRDefault="00FC3FAB" w:rsidP="00A276A4">
            <w:pPr>
              <w:rPr>
                <w:rFonts w:ascii="Calibri" w:eastAsia="Times New Roman" w:hAnsi="Calibri" w:cs="Calibri"/>
                <w:color w:val="000000"/>
                <w:sz w:val="22"/>
                <w:szCs w:val="22"/>
                <w:lang w:val="fi-FI" w:eastAsia="fi-FI"/>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AD02E98" w14:textId="77777777" w:rsidR="00FC3FAB" w:rsidRPr="00A276A4" w:rsidRDefault="00FC3FAB" w:rsidP="00A276A4">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 xml:space="preserve">Consult instructions for use </w:t>
            </w:r>
          </w:p>
        </w:tc>
        <w:tc>
          <w:tcPr>
            <w:tcW w:w="1842" w:type="dxa"/>
            <w:tcBorders>
              <w:top w:val="single" w:sz="4" w:space="0" w:color="auto"/>
              <w:left w:val="nil"/>
              <w:bottom w:val="single" w:sz="4" w:space="0" w:color="auto"/>
              <w:right w:val="single" w:sz="4" w:space="0" w:color="auto"/>
            </w:tcBorders>
          </w:tcPr>
          <w:p w14:paraId="6F982980" w14:textId="5412AB79"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9" behindDoc="0" locked="0" layoutInCell="1" allowOverlap="1" wp14:anchorId="079D5803" wp14:editId="054CD1D9">
                  <wp:simplePos x="0" y="0"/>
                  <wp:positionH relativeFrom="column">
                    <wp:posOffset>47625</wp:posOffset>
                  </wp:positionH>
                  <wp:positionV relativeFrom="paragraph">
                    <wp:posOffset>66675</wp:posOffset>
                  </wp:positionV>
                  <wp:extent cx="876300" cy="638175"/>
                  <wp:effectExtent l="0" t="0" r="0" b="0"/>
                  <wp:wrapNone/>
                  <wp:docPr id="28" name="Picture 28">
                    <a:extLst xmlns:a="http://schemas.openxmlformats.org/drawingml/2006/main">
                      <a:ext uri="{FF2B5EF4-FFF2-40B4-BE49-F238E27FC236}">
                        <a16:creationId xmlns:a16="http://schemas.microsoft.com/office/drawing/2014/main" id="{24D19C8B-C899-4AF6-8376-AC57C1E5C079}"/>
                      </a:ext>
                    </a:extLst>
                  </wp:docPr>
                  <wp:cNvGraphicFramePr/>
                  <a:graphic xmlns:a="http://schemas.openxmlformats.org/drawingml/2006/main">
                    <a:graphicData uri="http://schemas.openxmlformats.org/drawingml/2006/picture">
                      <pic:pic xmlns:pic="http://schemas.openxmlformats.org/drawingml/2006/picture">
                        <pic:nvPicPr>
                          <pic:cNvPr id="3" name="Kuva 2">
                            <a:extLst>
                              <a:ext uri="{FF2B5EF4-FFF2-40B4-BE49-F238E27FC236}">
                                <a16:creationId xmlns:a16="http://schemas.microsoft.com/office/drawing/2014/main" id="{24D19C8B-C899-4AF6-8376-AC57C1E5C079}"/>
                              </a:ext>
                            </a:extLst>
                          </pic:cNvPr>
                          <pic:cNvPicPr>
                            <a:picLocks noChangeAspect="1"/>
                          </pic:cNvPicPr>
                        </pic:nvPicPr>
                        <pic:blipFill>
                          <a:blip r:embed="rId30"/>
                          <a:stretch>
                            <a:fillRect/>
                          </a:stretch>
                        </pic:blipFill>
                        <pic:spPr>
                          <a:xfrm>
                            <a:off x="0" y="0"/>
                            <a:ext cx="880927" cy="63246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B7CFAC0"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General warning sign </w:t>
            </w:r>
          </w:p>
        </w:tc>
      </w:tr>
      <w:tr w:rsidR="00FC3FAB" w:rsidRPr="00A276A4" w14:paraId="3D70A4DA"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EB5B" w14:textId="3073D23E" w:rsidR="00FC3FAB" w:rsidRPr="00A276A4" w:rsidRDefault="00FC3FAB" w:rsidP="00A276A4">
            <w:pPr>
              <w:rPr>
                <w:rFonts w:ascii="Calibri" w:eastAsia="Times New Roman" w:hAnsi="Calibri" w:cs="Calibri"/>
                <w:color w:val="000000"/>
                <w:sz w:val="22"/>
                <w:szCs w:val="22"/>
                <w:lang w:val="fi-FI" w:eastAsia="fi-FI"/>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1C3F4B2F"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6A7BE5F" w14:textId="42C708A0" w:rsidR="00FC3FAB" w:rsidRPr="00A276A4" w:rsidRDefault="00817182" w:rsidP="00A276A4">
                  <w:pPr>
                    <w:jc w:val="center"/>
                    <w:rPr>
                      <w:rFonts w:ascii="Calibri" w:eastAsia="Times New Roman" w:hAnsi="Calibri" w:cs="Calibri"/>
                      <w:color w:val="000000"/>
                      <w:sz w:val="22"/>
                      <w:szCs w:val="22"/>
                      <w:lang w:val="fi-FI" w:eastAsia="fi-FI"/>
                    </w:rPr>
                  </w:pPr>
                  <w:r w:rsidRPr="00604471">
                    <w:rPr>
                      <w:rFonts w:ascii="Calibri" w:eastAsia="Times New Roman" w:hAnsi="Calibri" w:cs="Calibri"/>
                      <w:noProof/>
                      <w:color w:val="000000"/>
                      <w:sz w:val="22"/>
                      <w:szCs w:val="22"/>
                      <w:lang w:val="fi-FI" w:eastAsia="fi-FI"/>
                    </w:rPr>
                    <w:drawing>
                      <wp:inline distT="0" distB="0" distL="0" distR="0" wp14:anchorId="563059D4" wp14:editId="17F308EA">
                        <wp:extent cx="857250" cy="726311"/>
                        <wp:effectExtent l="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65260" cy="733098"/>
                                </a:xfrm>
                                <a:prstGeom prst="rect">
                                  <a:avLst/>
                                </a:prstGeom>
                              </pic:spPr>
                            </pic:pic>
                          </a:graphicData>
                        </a:graphic>
                      </wp:inline>
                    </w:drawing>
                  </w:r>
                  <w:r w:rsidR="00FC3FAB" w:rsidRPr="00A276A4">
                    <w:rPr>
                      <w:rFonts w:ascii="Calibri" w:eastAsia="Times New Roman" w:hAnsi="Calibri" w:cs="Calibri"/>
                      <w:color w:val="000000"/>
                      <w:sz w:val="22"/>
                      <w:szCs w:val="22"/>
                      <w:lang w:val="fi-FI" w:eastAsia="fi-FI"/>
                    </w:rPr>
                    <w:t> </w:t>
                  </w:r>
                </w:p>
              </w:tc>
            </w:tr>
          </w:tbl>
          <w:p w14:paraId="4334098A" w14:textId="77777777" w:rsidR="00FC3FAB" w:rsidRPr="00A276A4" w:rsidRDefault="00FC3FAB" w:rsidP="00A276A4">
            <w:pPr>
              <w:rPr>
                <w:rFonts w:ascii="Calibri" w:eastAsia="Times New Roman" w:hAnsi="Calibri" w:cs="Calibri"/>
                <w:color w:val="000000"/>
                <w:sz w:val="22"/>
                <w:szCs w:val="22"/>
                <w:lang w:val="fi-FI" w:eastAsia="fi-F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C734" w14:textId="1AC2CD03" w:rsidR="00FC3FAB" w:rsidRPr="00A276A4" w:rsidRDefault="00576C13" w:rsidP="00A276A4">
            <w:pPr>
              <w:jc w:val="center"/>
              <w:rPr>
                <w:rFonts w:ascii="Calibri" w:eastAsia="Times New Roman" w:hAnsi="Calibri" w:cs="Calibri"/>
                <w:color w:val="000000"/>
                <w:sz w:val="22"/>
                <w:szCs w:val="22"/>
                <w:lang w:val="fi-FI" w:eastAsia="fi-FI"/>
              </w:rPr>
            </w:pPr>
            <w:r>
              <w:rPr>
                <w:rFonts w:ascii="Calibri" w:eastAsia="Times New Roman" w:hAnsi="Calibri" w:cs="Calibri"/>
                <w:color w:val="000000"/>
                <w:sz w:val="22"/>
                <w:szCs w:val="22"/>
                <w:lang w:val="fi-FI" w:eastAsia="fi-FI"/>
              </w:rPr>
              <w:t xml:space="preserve">Follow instructions for use </w:t>
            </w:r>
          </w:p>
        </w:tc>
        <w:tc>
          <w:tcPr>
            <w:tcW w:w="1842" w:type="dxa"/>
            <w:tcBorders>
              <w:top w:val="single" w:sz="4" w:space="0" w:color="auto"/>
              <w:left w:val="single" w:sz="4" w:space="0" w:color="auto"/>
              <w:bottom w:val="single" w:sz="4" w:space="0" w:color="auto"/>
              <w:right w:val="single" w:sz="4" w:space="0" w:color="auto"/>
            </w:tcBorders>
          </w:tcPr>
          <w:p w14:paraId="550CE816" w14:textId="755CB4A5"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61" behindDoc="0" locked="0" layoutInCell="1" allowOverlap="1" wp14:anchorId="30098719" wp14:editId="6BC4A370">
                  <wp:simplePos x="0" y="0"/>
                  <wp:positionH relativeFrom="column">
                    <wp:posOffset>61595</wp:posOffset>
                  </wp:positionH>
                  <wp:positionV relativeFrom="paragraph">
                    <wp:posOffset>133350</wp:posOffset>
                  </wp:positionV>
                  <wp:extent cx="866775" cy="733425"/>
                  <wp:effectExtent l="0" t="0" r="0" b="9525"/>
                  <wp:wrapNone/>
                  <wp:docPr id="26" name="Picture 26">
                    <a:extLst xmlns:a="http://schemas.openxmlformats.org/drawingml/2006/main">
                      <a:ext uri="{FF2B5EF4-FFF2-40B4-BE49-F238E27FC236}">
                        <a16:creationId xmlns:a16="http://schemas.microsoft.com/office/drawing/2014/main" id="{35CD1CBC-9C95-4C9B-8F62-06BBE4117B04}"/>
                      </a:ext>
                    </a:extLst>
                  </wp:docPr>
                  <wp:cNvGraphicFramePr/>
                  <a:graphic xmlns:a="http://schemas.openxmlformats.org/drawingml/2006/main">
                    <a:graphicData uri="http://schemas.openxmlformats.org/drawingml/2006/picture">
                      <pic:pic xmlns:pic="http://schemas.openxmlformats.org/drawingml/2006/picture">
                        <pic:nvPicPr>
                          <pic:cNvPr id="7" name="Kuva 6">
                            <a:extLst>
                              <a:ext uri="{FF2B5EF4-FFF2-40B4-BE49-F238E27FC236}">
                                <a16:creationId xmlns:a16="http://schemas.microsoft.com/office/drawing/2014/main" id="{35CD1CBC-9C95-4C9B-8F62-06BBE4117B04}"/>
                              </a:ext>
                            </a:extLst>
                          </pic:cNvPr>
                          <pic:cNvPicPr>
                            <a:picLocks noChangeAspect="1"/>
                          </pic:cNvPicPr>
                        </pic:nvPicPr>
                        <pic:blipFill>
                          <a:blip r:embed="rId32"/>
                          <a:stretch>
                            <a:fillRect/>
                          </a:stretch>
                        </pic:blipFill>
                        <pic:spPr>
                          <a:xfrm>
                            <a:off x="0" y="0"/>
                            <a:ext cx="866775" cy="73342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77CB"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xml:space="preserve">Manufacturer </w:t>
            </w:r>
          </w:p>
        </w:tc>
      </w:tr>
      <w:tr w:rsidR="00FC3FAB" w:rsidRPr="00A276A4" w14:paraId="3DC32D34"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0DA6" w14:textId="0C8936FF" w:rsidR="00FC3FAB" w:rsidRPr="00A276A4" w:rsidRDefault="00FC3FAB" w:rsidP="00A276A4">
            <w:pPr>
              <w:rPr>
                <w:rFonts w:ascii="Calibri" w:eastAsia="Times New Roman" w:hAnsi="Calibri" w:cs="Calibri"/>
                <w:color w:val="000000"/>
                <w:sz w:val="22"/>
                <w:szCs w:val="22"/>
                <w:lang w:val="fi-FI" w:eastAsia="fi-FI"/>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1C04FA90"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7D255398" w14:textId="070F7B3B" w:rsidR="00FC3FAB" w:rsidRPr="00A276A4" w:rsidRDefault="003D485D"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7" behindDoc="0" locked="0" layoutInCell="1" allowOverlap="1" wp14:anchorId="78909635" wp14:editId="4CCF4064">
                        <wp:simplePos x="0" y="0"/>
                        <wp:positionH relativeFrom="column">
                          <wp:posOffset>90805</wp:posOffset>
                        </wp:positionH>
                        <wp:positionV relativeFrom="paragraph">
                          <wp:posOffset>-182880</wp:posOffset>
                        </wp:positionV>
                        <wp:extent cx="828675" cy="542925"/>
                        <wp:effectExtent l="0" t="0" r="0" b="9525"/>
                        <wp:wrapNone/>
                        <wp:docPr id="25" name="Picture 25">
                          <a:extLst xmlns:a="http://schemas.openxmlformats.org/drawingml/2006/main">
                            <a:ext uri="{FF2B5EF4-FFF2-40B4-BE49-F238E27FC236}">
                              <a16:creationId xmlns:a16="http://schemas.microsoft.com/office/drawing/2014/main" id="{9FD18A98-4551-43CF-A92E-9C2FB1FD6009}"/>
                            </a:ext>
                          </a:extLst>
                        </wp:docPr>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9FD18A98-4551-43CF-A92E-9C2FB1FD6009}"/>
                                    </a:ext>
                                  </a:extLst>
                                </pic:cNvPr>
                                <pic:cNvPicPr>
                                  <a:picLocks noChangeAspect="1"/>
                                </pic:cNvPicPr>
                              </pic:nvPicPr>
                              <pic:blipFill>
                                <a:blip r:embed="rId33"/>
                                <a:stretch>
                                  <a:fillRect/>
                                </a:stretch>
                              </pic:blipFill>
                              <pic:spPr>
                                <a:xfrm>
                                  <a:off x="0" y="0"/>
                                  <a:ext cx="828675" cy="542925"/>
                                </a:xfrm>
                                <a:prstGeom prst="rect">
                                  <a:avLst/>
                                </a:prstGeom>
                              </pic:spPr>
                            </pic:pic>
                          </a:graphicData>
                        </a:graphic>
                        <wp14:sizeRelH relativeFrom="page">
                          <wp14:pctWidth>0</wp14:pctWidth>
                        </wp14:sizeRelH>
                        <wp14:sizeRelV relativeFrom="page">
                          <wp14:pctHeight>0</wp14:pctHeight>
                        </wp14:sizeRelV>
                      </wp:anchor>
                    </w:drawing>
                  </w:r>
                  <w:r w:rsidR="00FC3FAB" w:rsidRPr="00A276A4">
                    <w:rPr>
                      <w:rFonts w:ascii="Calibri" w:eastAsia="Times New Roman" w:hAnsi="Calibri" w:cs="Calibri"/>
                      <w:color w:val="000000"/>
                      <w:sz w:val="22"/>
                      <w:szCs w:val="22"/>
                      <w:lang w:val="fi-FI" w:eastAsia="fi-FI"/>
                    </w:rPr>
                    <w:t> </w:t>
                  </w:r>
                </w:p>
              </w:tc>
            </w:tr>
          </w:tbl>
          <w:p w14:paraId="060D2209" w14:textId="77777777" w:rsidR="00FC3FAB" w:rsidRPr="00A276A4" w:rsidRDefault="00FC3FAB" w:rsidP="00A276A4">
            <w:pPr>
              <w:rPr>
                <w:rFonts w:ascii="Calibri" w:eastAsia="Times New Roman" w:hAnsi="Calibri" w:cs="Calibri"/>
                <w:color w:val="000000"/>
                <w:sz w:val="22"/>
                <w:szCs w:val="22"/>
                <w:lang w:val="fi-FI" w:eastAsia="fi-F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F5DD4" w14:textId="77777777" w:rsidR="00FC3FAB" w:rsidRPr="00A276A4" w:rsidRDefault="00FC3FAB" w:rsidP="00A276A4">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 xml:space="preserve">Serial number </w:t>
            </w:r>
          </w:p>
        </w:tc>
        <w:tc>
          <w:tcPr>
            <w:tcW w:w="1842" w:type="dxa"/>
            <w:tcBorders>
              <w:top w:val="single" w:sz="4" w:space="0" w:color="auto"/>
              <w:left w:val="single" w:sz="4" w:space="0" w:color="auto"/>
              <w:bottom w:val="single" w:sz="4" w:space="0" w:color="auto"/>
              <w:right w:val="single" w:sz="4" w:space="0" w:color="auto"/>
            </w:tcBorders>
          </w:tcPr>
          <w:p w14:paraId="541F6E73" w14:textId="04F62055" w:rsidR="00FC3FAB" w:rsidRPr="00A276A4" w:rsidRDefault="00A622F9" w:rsidP="00B70EE5">
            <w:pPr>
              <w:jc w:val="center"/>
              <w:rPr>
                <w:rFonts w:ascii="Calibri" w:eastAsia="Times New Roman" w:hAnsi="Calibri" w:cs="Calibri"/>
                <w:color w:val="000000"/>
                <w:sz w:val="22"/>
                <w:szCs w:val="22"/>
                <w:lang w:val="fi-FI" w:eastAsia="fi-FI"/>
              </w:rPr>
            </w:pPr>
            <w:r>
              <w:rPr>
                <w:noProof/>
              </w:rPr>
              <w:drawing>
                <wp:inline distT="0" distB="0" distL="0" distR="0" wp14:anchorId="4C05DE77" wp14:editId="18345466">
                  <wp:extent cx="1080770" cy="974090"/>
                  <wp:effectExtent l="0" t="0" r="5080" b="0"/>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80770" cy="97409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02D9" w14:textId="7DF3333F"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Type B</w:t>
            </w:r>
            <w:r w:rsidR="00D863AF">
              <w:rPr>
                <w:rFonts w:ascii="Calibri" w:eastAsia="Times New Roman" w:hAnsi="Calibri" w:cs="Calibri"/>
                <w:color w:val="000000"/>
                <w:sz w:val="22"/>
                <w:szCs w:val="22"/>
                <w:lang w:val="en-FI" w:eastAsia="fi-FI"/>
              </w:rPr>
              <w:t>F</w:t>
            </w:r>
            <w:r w:rsidRPr="00A276A4">
              <w:rPr>
                <w:rFonts w:ascii="Calibri" w:eastAsia="Times New Roman" w:hAnsi="Calibri" w:cs="Calibri"/>
                <w:color w:val="000000"/>
                <w:sz w:val="22"/>
                <w:szCs w:val="22"/>
                <w:lang w:val="fi-FI" w:eastAsia="fi-FI"/>
              </w:rPr>
              <w:t xml:space="preserve"> device</w:t>
            </w:r>
          </w:p>
        </w:tc>
      </w:tr>
      <w:tr w:rsidR="00FC3FAB" w:rsidRPr="00A276A4" w14:paraId="5DC85D33"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ECBA" w14:textId="6A766912" w:rsidR="00FC3FAB" w:rsidRPr="00A276A4" w:rsidRDefault="00FC3FAB" w:rsidP="00A276A4">
            <w:pPr>
              <w:rPr>
                <w:rFonts w:ascii="Calibri" w:eastAsia="Times New Roman" w:hAnsi="Calibri" w:cs="Calibri"/>
                <w:color w:val="000000"/>
                <w:sz w:val="22"/>
                <w:szCs w:val="22"/>
                <w:lang w:val="fi-FI" w:eastAsia="fi-FI"/>
              </w:rPr>
            </w:pP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63B4EE84"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28EB3DF7" w14:textId="5BA9D232" w:rsidR="00FC3FAB" w:rsidRPr="00A276A4" w:rsidRDefault="003D485D"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48" behindDoc="0" locked="0" layoutInCell="1" allowOverlap="1" wp14:anchorId="5D28CB41" wp14:editId="48F5FA3C">
                        <wp:simplePos x="0" y="0"/>
                        <wp:positionH relativeFrom="column">
                          <wp:posOffset>147320</wp:posOffset>
                        </wp:positionH>
                        <wp:positionV relativeFrom="paragraph">
                          <wp:posOffset>-198120</wp:posOffset>
                        </wp:positionV>
                        <wp:extent cx="771525" cy="523875"/>
                        <wp:effectExtent l="0" t="0" r="9525" b="0"/>
                        <wp:wrapNone/>
                        <wp:docPr id="21" name="Picture 21">
                          <a:extLst xmlns:a="http://schemas.openxmlformats.org/drawingml/2006/main">
                            <a:ext uri="{FF2B5EF4-FFF2-40B4-BE49-F238E27FC236}">
                              <a16:creationId xmlns:a16="http://schemas.microsoft.com/office/drawing/2014/main" id="{935AD5C7-B7F2-4780-9A6E-F1E1C280F64E}"/>
                            </a:ext>
                          </a:extLst>
                        </wp:docPr>
                        <wp:cNvGraphicFramePr/>
                        <a:graphic xmlns:a="http://schemas.openxmlformats.org/drawingml/2006/main">
                          <a:graphicData uri="http://schemas.openxmlformats.org/drawingml/2006/picture">
                            <pic:pic xmlns:pic="http://schemas.openxmlformats.org/drawingml/2006/picture">
                              <pic:nvPicPr>
                                <pic:cNvPr id="4" name="Kuva 3">
                                  <a:extLst>
                                    <a:ext uri="{FF2B5EF4-FFF2-40B4-BE49-F238E27FC236}">
                                      <a16:creationId xmlns:a16="http://schemas.microsoft.com/office/drawing/2014/main" id="{935AD5C7-B7F2-4780-9A6E-F1E1C280F64E}"/>
                                    </a:ext>
                                  </a:extLst>
                                </pic:cNvPr>
                                <pic:cNvPicPr>
                                  <a:picLocks noChangeAspect="1"/>
                                </pic:cNvPicPr>
                              </pic:nvPicPr>
                              <pic:blipFill>
                                <a:blip r:embed="rId35"/>
                                <a:stretch>
                                  <a:fillRect/>
                                </a:stretch>
                              </pic:blipFill>
                              <pic:spPr>
                                <a:xfrm>
                                  <a:off x="0" y="0"/>
                                  <a:ext cx="771525" cy="523875"/>
                                </a:xfrm>
                                <a:prstGeom prst="rect">
                                  <a:avLst/>
                                </a:prstGeom>
                              </pic:spPr>
                            </pic:pic>
                          </a:graphicData>
                        </a:graphic>
                        <wp14:sizeRelH relativeFrom="page">
                          <wp14:pctWidth>0</wp14:pctWidth>
                        </wp14:sizeRelH>
                        <wp14:sizeRelV relativeFrom="page">
                          <wp14:pctHeight>0</wp14:pctHeight>
                        </wp14:sizeRelV>
                      </wp:anchor>
                    </w:drawing>
                  </w:r>
                  <w:r w:rsidR="00FC3FAB" w:rsidRPr="00A276A4">
                    <w:rPr>
                      <w:rFonts w:ascii="Calibri" w:eastAsia="Times New Roman" w:hAnsi="Calibri" w:cs="Calibri"/>
                      <w:color w:val="000000"/>
                      <w:sz w:val="22"/>
                      <w:szCs w:val="22"/>
                      <w:lang w:val="fi-FI" w:eastAsia="fi-FI"/>
                    </w:rPr>
                    <w:t> </w:t>
                  </w:r>
                </w:p>
              </w:tc>
            </w:tr>
          </w:tbl>
          <w:p w14:paraId="2F2F2A3A" w14:textId="77777777" w:rsidR="00FC3FAB" w:rsidRPr="00A276A4" w:rsidRDefault="00FC3FAB" w:rsidP="00A276A4">
            <w:pPr>
              <w:rPr>
                <w:rFonts w:ascii="Calibri" w:eastAsia="Times New Roman" w:hAnsi="Calibri" w:cs="Calibri"/>
                <w:color w:val="000000"/>
                <w:sz w:val="22"/>
                <w:szCs w:val="22"/>
                <w:lang w:val="fi-FI" w:eastAsia="fi-F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DD31" w14:textId="29C81020" w:rsidR="00FC3FAB" w:rsidRDefault="00FC3FAB" w:rsidP="00A276A4">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Batch cod</w:t>
            </w:r>
            <w:r w:rsidR="00227970">
              <w:rPr>
                <w:rFonts w:ascii="Calibri" w:eastAsia="Times New Roman" w:hAnsi="Calibri" w:cs="Calibri"/>
                <w:color w:val="000000"/>
                <w:sz w:val="20"/>
                <w:szCs w:val="20"/>
                <w:lang w:val="fi-FI" w:eastAsia="fi-FI"/>
              </w:rPr>
              <w:t>e</w:t>
            </w:r>
            <w:r w:rsidRPr="00A276A4">
              <w:rPr>
                <w:rFonts w:ascii="Calibri" w:eastAsia="Times New Roman" w:hAnsi="Calibri" w:cs="Calibri"/>
                <w:color w:val="000000"/>
                <w:sz w:val="20"/>
                <w:szCs w:val="20"/>
                <w:lang w:val="fi-FI" w:eastAsia="fi-FI"/>
              </w:rPr>
              <w:t xml:space="preserve">  </w:t>
            </w:r>
          </w:p>
          <w:p w14:paraId="3F73B89B" w14:textId="231F835F" w:rsidR="00A10A03" w:rsidRPr="00A276A4" w:rsidRDefault="00A10A03" w:rsidP="00A276A4">
            <w:pPr>
              <w:jc w:val="center"/>
              <w:rPr>
                <w:rFonts w:ascii="Calibri" w:eastAsia="Times New Roman" w:hAnsi="Calibri" w:cs="Calibri"/>
                <w:color w:val="000000"/>
                <w:sz w:val="20"/>
                <w:szCs w:val="20"/>
                <w:lang w:val="fi-FI" w:eastAsia="fi-FI"/>
              </w:rPr>
            </w:pPr>
          </w:p>
        </w:tc>
        <w:tc>
          <w:tcPr>
            <w:tcW w:w="1842" w:type="dxa"/>
            <w:tcBorders>
              <w:top w:val="single" w:sz="4" w:space="0" w:color="auto"/>
              <w:left w:val="single" w:sz="4" w:space="0" w:color="auto"/>
              <w:bottom w:val="single" w:sz="4" w:space="0" w:color="auto"/>
              <w:right w:val="single" w:sz="4" w:space="0" w:color="auto"/>
            </w:tcBorders>
          </w:tcPr>
          <w:p w14:paraId="557DDB5D" w14:textId="11A93BF4"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62" behindDoc="0" locked="0" layoutInCell="1" allowOverlap="1" wp14:anchorId="010A59FA" wp14:editId="50D1A0A2">
                  <wp:simplePos x="0" y="0"/>
                  <wp:positionH relativeFrom="column">
                    <wp:posOffset>153670</wp:posOffset>
                  </wp:positionH>
                  <wp:positionV relativeFrom="paragraph">
                    <wp:posOffset>142875</wp:posOffset>
                  </wp:positionV>
                  <wp:extent cx="762000" cy="685800"/>
                  <wp:effectExtent l="0" t="0" r="0" b="0"/>
                  <wp:wrapNone/>
                  <wp:docPr id="18" name="Picture 18">
                    <a:extLst xmlns:a="http://schemas.openxmlformats.org/drawingml/2006/main">
                      <a:ext uri="{FF2B5EF4-FFF2-40B4-BE49-F238E27FC236}">
                        <a16:creationId xmlns:a16="http://schemas.microsoft.com/office/drawing/2014/main" id="{B00195E6-3300-4E3F-AC8C-A6C0C08D2BC1}"/>
                      </a:ext>
                    </a:extLst>
                  </wp:docPr>
                  <wp:cNvGraphicFramePr/>
                  <a:graphic xmlns:a="http://schemas.openxmlformats.org/drawingml/2006/main">
                    <a:graphicData uri="http://schemas.openxmlformats.org/drawingml/2006/picture">
                      <pic:pic xmlns:pic="http://schemas.openxmlformats.org/drawingml/2006/picture">
                        <pic:nvPicPr>
                          <pic:cNvPr id="11" name="Kuva 10">
                            <a:extLst>
                              <a:ext uri="{FF2B5EF4-FFF2-40B4-BE49-F238E27FC236}">
                                <a16:creationId xmlns:a16="http://schemas.microsoft.com/office/drawing/2014/main" id="{B00195E6-3300-4E3F-AC8C-A6C0C08D2BC1}"/>
                              </a:ext>
                            </a:extLst>
                          </pic:cNvPr>
                          <pic:cNvPicPr>
                            <a:picLocks noChangeAspect="1"/>
                          </pic:cNvPicPr>
                        </pic:nvPicPr>
                        <pic:blipFill>
                          <a:blip r:embed="rId36"/>
                          <a:stretch>
                            <a:fillRect/>
                          </a:stretch>
                        </pic:blipFill>
                        <pic:spPr>
                          <a:xfrm>
                            <a:off x="0" y="0"/>
                            <a:ext cx="762000" cy="6858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5C72" w14:textId="4C05126E" w:rsidR="00FC3FAB" w:rsidRPr="00CF4147" w:rsidRDefault="00FC3FAB" w:rsidP="00A276A4">
            <w:pPr>
              <w:jc w:val="center"/>
              <w:rPr>
                <w:rFonts w:ascii="Calibri" w:eastAsia="Times New Roman" w:hAnsi="Calibri" w:cs="Calibri"/>
                <w:color w:val="000000"/>
                <w:sz w:val="18"/>
                <w:szCs w:val="18"/>
                <w:lang w:val="en-US" w:eastAsia="fi-FI"/>
              </w:rPr>
            </w:pPr>
            <w:r w:rsidRPr="00CF4147">
              <w:rPr>
                <w:rFonts w:ascii="Calibri" w:eastAsia="Times New Roman" w:hAnsi="Calibri" w:cs="Calibri"/>
                <w:color w:val="000000"/>
                <w:sz w:val="18"/>
                <w:szCs w:val="18"/>
                <w:lang w:val="en-US" w:eastAsia="fi-FI"/>
              </w:rPr>
              <w:t xml:space="preserve">Do not dispose </w:t>
            </w:r>
            <w:r w:rsidR="00227970">
              <w:rPr>
                <w:rFonts w:ascii="Calibri" w:eastAsia="Times New Roman" w:hAnsi="Calibri" w:cs="Calibri"/>
                <w:color w:val="000000"/>
                <w:sz w:val="18"/>
                <w:szCs w:val="18"/>
                <w:lang w:val="en-US" w:eastAsia="fi-FI"/>
              </w:rPr>
              <w:t xml:space="preserve">of </w:t>
            </w:r>
            <w:r w:rsidRPr="00CF4147">
              <w:rPr>
                <w:rFonts w:ascii="Calibri" w:eastAsia="Times New Roman" w:hAnsi="Calibri" w:cs="Calibri"/>
                <w:color w:val="000000"/>
                <w:sz w:val="18"/>
                <w:szCs w:val="18"/>
                <w:lang w:val="en-US" w:eastAsia="fi-FI"/>
              </w:rPr>
              <w:t xml:space="preserve">the product with household waste. Deliver </w:t>
            </w:r>
            <w:r w:rsidR="00227970">
              <w:rPr>
                <w:rFonts w:ascii="Calibri" w:eastAsia="Times New Roman" w:hAnsi="Calibri" w:cs="Calibri"/>
                <w:color w:val="000000"/>
                <w:sz w:val="18"/>
                <w:szCs w:val="18"/>
                <w:lang w:val="en-US" w:eastAsia="fi-FI"/>
              </w:rPr>
              <w:t xml:space="preserve">it </w:t>
            </w:r>
            <w:r w:rsidRPr="00CF4147">
              <w:rPr>
                <w:rFonts w:ascii="Calibri" w:eastAsia="Times New Roman" w:hAnsi="Calibri" w:cs="Calibri"/>
                <w:color w:val="000000"/>
                <w:sz w:val="18"/>
                <w:szCs w:val="18"/>
                <w:lang w:val="en-US" w:eastAsia="fi-FI"/>
              </w:rPr>
              <w:t xml:space="preserve">to an appropriate recycling point. </w:t>
            </w:r>
          </w:p>
        </w:tc>
      </w:tr>
      <w:tr w:rsidR="00FC3FAB" w:rsidRPr="00A276A4" w14:paraId="1967F5F8"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1964" w14:textId="160EDF6E" w:rsidR="00FC3FAB" w:rsidRPr="00DE25B9" w:rsidRDefault="00FC3FAB" w:rsidP="00B70EE5">
            <w:pPr>
              <w:jc w:val="center"/>
              <w:rPr>
                <w:rFonts w:ascii="Calibri" w:eastAsia="Times New Roman" w:hAnsi="Calibri" w:cs="Calibri"/>
                <w:b/>
                <w:color w:val="000000"/>
                <w:sz w:val="56"/>
                <w:szCs w:val="56"/>
                <w:lang w:val="fi-FI" w:eastAsia="fi-FI"/>
              </w:rPr>
            </w:pPr>
            <w:r w:rsidRPr="00DE25B9">
              <w:rPr>
                <w:rFonts w:ascii="Calibri" w:eastAsia="Times New Roman" w:hAnsi="Calibri" w:cs="Calibri"/>
                <w:b/>
                <w:color w:val="000000"/>
                <w:sz w:val="56"/>
                <w:szCs w:val="56"/>
                <w:lang w:val="fi-FI" w:eastAsia="fi-FI"/>
              </w:rPr>
              <w:t>IPX7</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8C75" w14:textId="77777777" w:rsidR="00F5615E" w:rsidRDefault="00FC3FAB" w:rsidP="00A276A4">
            <w:pPr>
              <w:jc w:val="center"/>
              <w:rPr>
                <w:rFonts w:ascii="Verdana" w:hAnsi="Verdana"/>
                <w:color w:val="000000"/>
                <w:sz w:val="17"/>
                <w:szCs w:val="17"/>
                <w:shd w:val="clear" w:color="auto" w:fill="FFFFFF"/>
              </w:rPr>
            </w:pPr>
            <w:r w:rsidRPr="00F5615E">
              <w:rPr>
                <w:rFonts w:ascii="Calibri" w:eastAsia="Times New Roman" w:hAnsi="Calibri" w:cs="Calibri"/>
                <w:color w:val="000000"/>
                <w:sz w:val="22"/>
                <w:szCs w:val="22"/>
                <w:lang w:val="en-US" w:eastAsia="fi-FI"/>
              </w:rPr>
              <w:t>IP Classification</w:t>
            </w:r>
            <w:r w:rsidR="00F5615E" w:rsidRPr="00F5615E">
              <w:rPr>
                <w:rFonts w:ascii="Calibri" w:eastAsia="Times New Roman" w:hAnsi="Calibri" w:cs="Calibri"/>
                <w:color w:val="000000"/>
                <w:sz w:val="22"/>
                <w:szCs w:val="22"/>
                <w:lang w:val="en-US" w:eastAsia="fi-FI"/>
              </w:rPr>
              <w:t>.</w:t>
            </w:r>
            <w:r w:rsidR="00F5615E">
              <w:rPr>
                <w:rFonts w:ascii="Verdana" w:hAnsi="Verdana"/>
                <w:color w:val="000000"/>
                <w:sz w:val="17"/>
                <w:szCs w:val="17"/>
                <w:shd w:val="clear" w:color="auto" w:fill="FFFFFF"/>
              </w:rPr>
              <w:t xml:space="preserve"> </w:t>
            </w:r>
          </w:p>
          <w:p w14:paraId="0F38E926" w14:textId="3C6FCF39" w:rsidR="00FC3FAB" w:rsidRPr="00F5615E" w:rsidRDefault="00F5615E" w:rsidP="00A276A4">
            <w:pPr>
              <w:jc w:val="center"/>
              <w:rPr>
                <w:rFonts w:asciiTheme="minorHAnsi" w:eastAsia="Times New Roman" w:hAnsiTheme="minorHAnsi" w:cstheme="minorHAnsi"/>
                <w:color w:val="000000"/>
                <w:sz w:val="20"/>
                <w:szCs w:val="20"/>
                <w:lang w:val="en-US" w:eastAsia="fi-FI"/>
              </w:rPr>
            </w:pPr>
            <w:r w:rsidRPr="00B70EE5">
              <w:rPr>
                <w:rFonts w:asciiTheme="minorHAnsi" w:hAnsiTheme="minorHAnsi" w:cstheme="minorHAnsi"/>
                <w:color w:val="000000"/>
                <w:sz w:val="20"/>
                <w:szCs w:val="20"/>
                <w:shd w:val="clear" w:color="auto" w:fill="FFFFFF"/>
              </w:rPr>
              <w:t>Protected against short periods of immersion in water.</w:t>
            </w:r>
          </w:p>
        </w:tc>
        <w:tc>
          <w:tcPr>
            <w:tcW w:w="1842" w:type="dxa"/>
            <w:tcBorders>
              <w:top w:val="single" w:sz="4" w:space="0" w:color="auto"/>
              <w:left w:val="single" w:sz="4" w:space="0" w:color="auto"/>
              <w:bottom w:val="single" w:sz="4" w:space="0" w:color="auto"/>
              <w:right w:val="single" w:sz="4" w:space="0" w:color="auto"/>
            </w:tcBorders>
          </w:tcPr>
          <w:p w14:paraId="155505CA" w14:textId="3038E179" w:rsidR="00FC3FAB" w:rsidRPr="00F5615E" w:rsidRDefault="00FC3FAB" w:rsidP="00A276A4">
            <w:pPr>
              <w:jc w:val="center"/>
              <w:rPr>
                <w:rFonts w:ascii="Calibri" w:eastAsia="Times New Roman" w:hAnsi="Calibri" w:cs="Calibri"/>
                <w:color w:val="000000"/>
                <w:sz w:val="22"/>
                <w:szCs w:val="22"/>
                <w:lang w:val="en-US"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63" behindDoc="0" locked="0" layoutInCell="1" allowOverlap="1" wp14:anchorId="4C3F82D0" wp14:editId="7D1FD29A">
                  <wp:simplePos x="0" y="0"/>
                  <wp:positionH relativeFrom="column">
                    <wp:posOffset>282575</wp:posOffset>
                  </wp:positionH>
                  <wp:positionV relativeFrom="paragraph">
                    <wp:posOffset>129540</wp:posOffset>
                  </wp:positionV>
                  <wp:extent cx="523875" cy="504825"/>
                  <wp:effectExtent l="0" t="0" r="9525" b="0"/>
                  <wp:wrapNone/>
                  <wp:docPr id="23" name="Picture 23" descr="C:\Users\lassi\AppData\Local\Packages\Microsoft.Office.Desktop_8wekyb3d8bbwe\AC\INetCache\Content.MSO\220AF67E.tmp">
                    <a:extLst xmlns:a="http://schemas.openxmlformats.org/drawingml/2006/main">
                      <a:ext uri="{FF2B5EF4-FFF2-40B4-BE49-F238E27FC236}">
                        <a16:creationId xmlns:a16="http://schemas.microsoft.com/office/drawing/2014/main" id="{F6C77346-78AE-476E-A81B-D8A59F28C346}"/>
                      </a:ext>
                    </a:extLst>
                  </wp:docPr>
                  <wp:cNvGraphicFramePr/>
                  <a:graphic xmlns:a="http://schemas.openxmlformats.org/drawingml/2006/main">
                    <a:graphicData uri="http://schemas.openxmlformats.org/drawingml/2006/picture">
                      <pic:pic xmlns:pic="http://schemas.openxmlformats.org/drawingml/2006/picture">
                        <pic:nvPicPr>
                          <pic:cNvPr id="23" name="Kuva 22" descr="C:\Users\lassi\AppData\Local\Packages\Microsoft.Office.Desktop_8wekyb3d8bbwe\AC\INetCache\Content.MSO\220AF67E.tmp">
                            <a:extLst>
                              <a:ext uri="{FF2B5EF4-FFF2-40B4-BE49-F238E27FC236}">
                                <a16:creationId xmlns:a16="http://schemas.microsoft.com/office/drawing/2014/main" id="{F6C77346-78AE-476E-A81B-D8A59F28C346}"/>
                              </a:ext>
                            </a:extLst>
                          </pic:cNvPr>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C596"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Non-ionizing radiation</w:t>
            </w:r>
          </w:p>
        </w:tc>
      </w:tr>
      <w:tr w:rsidR="00F867E7" w:rsidRPr="00A276A4" w14:paraId="76DB62BD" w14:textId="77777777" w:rsidTr="00B70EE5">
        <w:trPr>
          <w:trHeight w:val="1165"/>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3751" w:type="dxa"/>
              <w:tblCellSpacing w:w="0" w:type="dxa"/>
              <w:tblLayout w:type="fixed"/>
              <w:tblCellMar>
                <w:left w:w="0" w:type="dxa"/>
                <w:right w:w="0" w:type="dxa"/>
              </w:tblCellMar>
              <w:tblLook w:val="04A0" w:firstRow="1" w:lastRow="0" w:firstColumn="1" w:lastColumn="0" w:noHBand="0" w:noVBand="1"/>
            </w:tblPr>
            <w:tblGrid>
              <w:gridCol w:w="1624"/>
              <w:gridCol w:w="2127"/>
            </w:tblGrid>
            <w:tr w:rsidR="00F867E7" w:rsidRPr="00A276A4" w14:paraId="4BE2152A" w14:textId="4B4E49A1" w:rsidTr="00B70EE5">
              <w:trPr>
                <w:trHeight w:val="1165"/>
                <w:tblCellSpacing w:w="0" w:type="dxa"/>
              </w:trPr>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1135" w14:textId="539E29E5" w:rsidR="00F867E7" w:rsidRPr="00A276A4" w:rsidRDefault="00743D9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64" behindDoc="0" locked="0" layoutInCell="1" allowOverlap="1" wp14:anchorId="3B8A50E5" wp14:editId="0974F953">
                        <wp:simplePos x="0" y="0"/>
                        <wp:positionH relativeFrom="column">
                          <wp:posOffset>122555</wp:posOffset>
                        </wp:positionH>
                        <wp:positionV relativeFrom="paragraph">
                          <wp:posOffset>33020</wp:posOffset>
                        </wp:positionV>
                        <wp:extent cx="701040" cy="550545"/>
                        <wp:effectExtent l="0" t="0" r="0" b="0"/>
                        <wp:wrapNone/>
                        <wp:docPr id="17" name="Picture 17">
                          <a:extLst xmlns:a="http://schemas.openxmlformats.org/drawingml/2006/main">
                            <a:ext uri="{FF2B5EF4-FFF2-40B4-BE49-F238E27FC236}">
                              <a16:creationId xmlns:a16="http://schemas.microsoft.com/office/drawing/2014/main" id="{2380D151-61A3-4314-9249-601C8DEB962B}"/>
                            </a:ext>
                          </a:extLst>
                        </wp:docPr>
                        <wp:cNvGraphicFramePr/>
                        <a:graphic xmlns:a="http://schemas.openxmlformats.org/drawingml/2006/main">
                          <a:graphicData uri="http://schemas.openxmlformats.org/drawingml/2006/picture">
                            <pic:pic xmlns:pic="http://schemas.openxmlformats.org/drawingml/2006/picture">
                              <pic:nvPicPr>
                                <pic:cNvPr id="12" name="Kuva 11">
                                  <a:extLst>
                                    <a:ext uri="{FF2B5EF4-FFF2-40B4-BE49-F238E27FC236}">
                                      <a16:creationId xmlns:a16="http://schemas.microsoft.com/office/drawing/2014/main" id="{2380D151-61A3-4314-9249-601C8DEB962B}"/>
                                    </a:ext>
                                  </a:extLst>
                                </pic:cNvPr>
                                <pic:cNvPicPr>
                                  <a:picLocks noChangeAspect="1"/>
                                </pic:cNvPicPr>
                              </pic:nvPicPr>
                              <pic:blipFill rotWithShape="1">
                                <a:blip r:embed="rId38"/>
                                <a:srcRect l="26210" r="31855"/>
                                <a:stretch/>
                              </pic:blipFill>
                              <pic:spPr bwMode="auto">
                                <a:xfrm>
                                  <a:off x="0" y="0"/>
                                  <a:ext cx="70104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F8D">
                    <w:rPr>
                      <w:rFonts w:ascii="Calibri" w:eastAsia="Times New Roman" w:hAnsi="Calibri" w:cs="Calibri"/>
                      <w:noProof/>
                      <w:color w:val="000000"/>
                      <w:sz w:val="22"/>
                      <w:szCs w:val="22"/>
                      <w:lang w:val="fi-FI" w:eastAsia="fi-FI"/>
                    </w:rPr>
                    <mc:AlternateContent>
                      <mc:Choice Requires="wps">
                        <w:drawing>
                          <wp:anchor distT="0" distB="0" distL="114300" distR="114300" simplePos="0" relativeHeight="251658280" behindDoc="0" locked="0" layoutInCell="1" allowOverlap="1" wp14:anchorId="6AE8E942" wp14:editId="7DF7FD27">
                            <wp:simplePos x="0" y="0"/>
                            <wp:positionH relativeFrom="column">
                              <wp:posOffset>199390</wp:posOffset>
                            </wp:positionH>
                            <wp:positionV relativeFrom="paragraph">
                              <wp:posOffset>472440</wp:posOffset>
                            </wp:positionV>
                            <wp:extent cx="646430" cy="245745"/>
                            <wp:effectExtent l="0" t="0" r="0" b="0"/>
                            <wp:wrapNone/>
                            <wp:docPr id="14" name="Suorakulmio 24"/>
                            <wp:cNvGraphicFramePr/>
                            <a:graphic xmlns:a="http://schemas.openxmlformats.org/drawingml/2006/main">
                              <a:graphicData uri="http://schemas.microsoft.com/office/word/2010/wordprocessingShape">
                                <wps:wsp>
                                  <wps:cNvSpPr/>
                                  <wps:spPr>
                                    <a:xfrm>
                                      <a:off x="0" y="0"/>
                                      <a:ext cx="646430" cy="245745"/>
                                    </a:xfrm>
                                    <a:prstGeom prst="rect">
                                      <a:avLst/>
                                    </a:prstGeom>
                                  </wps:spPr>
                                  <wps:txbx>
                                    <w:txbxContent>
                                      <w:p w14:paraId="6C9124C9" w14:textId="77777777" w:rsidR="00843D76" w:rsidRPr="00743D9B" w:rsidRDefault="00843D76" w:rsidP="00BB6F8D">
                                        <w:pPr>
                                          <w:rPr>
                                            <w:sz w:val="40"/>
                                            <w:szCs w:val="40"/>
                                          </w:rPr>
                                        </w:pPr>
                                        <w:r w:rsidRPr="00743D9B">
                                          <w:rPr>
                                            <w:rFonts w:asciiTheme="minorHAnsi" w:hAnsi="Calibri"/>
                                            <w:b/>
                                            <w:bCs/>
                                            <w:color w:val="000000" w:themeColor="text1"/>
                                            <w:kern w:val="24"/>
                                            <w:sz w:val="28"/>
                                            <w:szCs w:val="28"/>
                                            <w:lang w:val="fi-FI"/>
                                          </w:rPr>
                                          <w:t>0598</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AE8E942" id="Suorakulmio 24" o:spid="_x0000_s1032" style="position:absolute;left:0;text-align:left;margin-left:15.7pt;margin-top:37.2pt;width:50.9pt;height:19.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" filled="f" stroked="f">
                            <v:textbox style="mso-fit-shape-to-text:t">
                              <w:txbxContent>
                                <w:p w14:paraId="6C9124C9" w14:textId="77777777" w:rsidR="00843D76" w:rsidRPr="00743D9B" w:rsidRDefault="00843D76" w:rsidP="00BB6F8D">
                                  <w:pPr>
                                    <w:rPr>
                                      <w:sz w:val="40"/>
                                      <w:szCs w:val="40"/>
                                    </w:rPr>
                                  </w:pPr>
                                  <w:r w:rsidRPr="00743D9B">
                                    <w:rPr>
                                      <w:rFonts w:asciiTheme="minorHAnsi" w:hAnsi="Calibri"/>
                                      <w:b/>
                                      <w:bCs/>
                                      <w:color w:val="000000" w:themeColor="text1"/>
                                      <w:kern w:val="24"/>
                                      <w:sz w:val="28"/>
                                      <w:szCs w:val="28"/>
                                      <w:lang w:val="fi-FI"/>
                                    </w:rPr>
                                    <w:t>0598</w:t>
                                  </w:r>
                                </w:p>
                              </w:txbxContent>
                            </v:textbox>
                          </v:rect>
                        </w:pict>
                      </mc:Fallback>
                    </mc:AlternateContent>
                  </w:r>
                </w:p>
              </w:tc>
              <w:tc>
                <w:tcPr>
                  <w:tcW w:w="2127" w:type="dxa"/>
                  <w:tcBorders>
                    <w:top w:val="single" w:sz="4" w:space="0" w:color="auto"/>
                    <w:bottom w:val="single" w:sz="4" w:space="0" w:color="auto"/>
                  </w:tcBorders>
                </w:tcPr>
                <w:p w14:paraId="156B8AF2" w14:textId="7EAEE71C" w:rsidR="00743D9B" w:rsidRPr="00FC3FAB" w:rsidRDefault="00F867E7" w:rsidP="00743D9B">
                  <w:pPr>
                    <w:jc w:val="center"/>
                    <w:rPr>
                      <w:rFonts w:ascii="Calibri" w:eastAsia="Times New Roman" w:hAnsi="Calibri" w:cs="Calibri"/>
                      <w:color w:val="000000"/>
                      <w:sz w:val="22"/>
                      <w:szCs w:val="22"/>
                      <w:lang w:val="en-US" w:eastAsia="fi-FI"/>
                    </w:rPr>
                  </w:pPr>
                  <w:r w:rsidRPr="00CF4147">
                    <w:rPr>
                      <w:rFonts w:ascii="Calibri" w:eastAsia="Times New Roman" w:hAnsi="Calibri" w:cs="Calibri"/>
                      <w:color w:val="000000"/>
                      <w:sz w:val="22"/>
                      <w:szCs w:val="22"/>
                      <w:lang w:val="en-US" w:eastAsia="fi-FI"/>
                    </w:rPr>
                    <w:t xml:space="preserve">CE-label. </w:t>
                  </w:r>
                  <w:r w:rsidR="00227970">
                    <w:rPr>
                      <w:rFonts w:ascii="Calibri" w:eastAsia="Times New Roman" w:hAnsi="Calibri" w:cs="Calibri"/>
                      <w:color w:val="000000"/>
                      <w:sz w:val="22"/>
                      <w:szCs w:val="22"/>
                      <w:lang w:val="en-US" w:eastAsia="fi-FI"/>
                    </w:rPr>
                    <w:t>The p</w:t>
                  </w:r>
                  <w:r w:rsidRPr="00CF4147">
                    <w:rPr>
                      <w:rFonts w:ascii="Calibri" w:eastAsia="Times New Roman" w:hAnsi="Calibri" w:cs="Calibri"/>
                      <w:color w:val="000000"/>
                      <w:sz w:val="22"/>
                      <w:szCs w:val="22"/>
                      <w:lang w:val="en-US" w:eastAsia="fi-FI"/>
                    </w:rPr>
                    <w:t>roduct is compliant with the Medical Device Directive 93/42/EEC</w:t>
                  </w:r>
                  <w:r w:rsidR="00854C8A">
                    <w:rPr>
                      <w:rFonts w:ascii="Calibri" w:eastAsia="Times New Roman" w:hAnsi="Calibri" w:cs="Calibri"/>
                      <w:color w:val="000000"/>
                      <w:sz w:val="22"/>
                      <w:szCs w:val="22"/>
                      <w:lang w:val="en-US" w:eastAsia="fi-FI"/>
                    </w:rPr>
                    <w:t>.</w:t>
                  </w:r>
                  <w:r w:rsidR="00743D9B">
                    <w:rPr>
                      <w:rFonts w:ascii="Calibri" w:eastAsia="Times New Roman" w:hAnsi="Calibri" w:cs="Calibri"/>
                      <w:color w:val="000000"/>
                      <w:sz w:val="22"/>
                      <w:szCs w:val="22"/>
                      <w:lang w:val="en-US" w:eastAsia="fi-FI"/>
                    </w:rPr>
                    <w:t xml:space="preserve"> </w:t>
                  </w:r>
                  <w:r w:rsidR="00FF5C77">
                    <w:rPr>
                      <w:rFonts w:ascii="Calibri" w:eastAsia="Times New Roman" w:hAnsi="Calibri" w:cs="Calibri"/>
                      <w:color w:val="000000"/>
                      <w:sz w:val="22"/>
                      <w:szCs w:val="22"/>
                      <w:lang w:val="en-US" w:eastAsia="fi-FI"/>
                    </w:rPr>
                    <w:t>Notified body number underneath.</w:t>
                  </w:r>
                </w:p>
              </w:tc>
            </w:tr>
          </w:tbl>
          <w:p w14:paraId="3B52D036" w14:textId="77777777" w:rsidR="00FC3FAB" w:rsidRPr="00FC3FAB" w:rsidRDefault="00FC3FAB" w:rsidP="00A276A4">
            <w:pPr>
              <w:rPr>
                <w:rFonts w:ascii="Calibri" w:eastAsia="Times New Roman" w:hAnsi="Calibri" w:cs="Calibri"/>
                <w:color w:val="000000"/>
                <w:sz w:val="22"/>
                <w:szCs w:val="22"/>
                <w:lang w:val="en-US" w:eastAsia="fi-FI"/>
              </w:rPr>
            </w:pPr>
          </w:p>
        </w:tc>
        <w:tc>
          <w:tcPr>
            <w:tcW w:w="1842" w:type="dxa"/>
            <w:tcBorders>
              <w:top w:val="single" w:sz="4" w:space="0" w:color="auto"/>
              <w:left w:val="single" w:sz="4" w:space="0" w:color="auto"/>
              <w:bottom w:val="single" w:sz="4" w:space="0" w:color="auto"/>
              <w:right w:val="single" w:sz="4" w:space="0" w:color="auto"/>
            </w:tcBorders>
          </w:tcPr>
          <w:p w14:paraId="7B183536" w14:textId="055D3E65" w:rsidR="00FC3FAB" w:rsidRPr="00CF4147" w:rsidRDefault="00FC3FAB" w:rsidP="00A276A4">
            <w:pPr>
              <w:jc w:val="center"/>
              <w:rPr>
                <w:rFonts w:ascii="Calibri" w:eastAsia="Times New Roman" w:hAnsi="Calibri" w:cs="Calibri"/>
                <w:color w:val="000000"/>
                <w:sz w:val="22"/>
                <w:szCs w:val="22"/>
                <w:lang w:val="en-US"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47" behindDoc="0" locked="0" layoutInCell="1" allowOverlap="1" wp14:anchorId="052A8BBD" wp14:editId="5CE89029">
                  <wp:simplePos x="0" y="0"/>
                  <wp:positionH relativeFrom="column">
                    <wp:posOffset>156845</wp:posOffset>
                  </wp:positionH>
                  <wp:positionV relativeFrom="paragraph">
                    <wp:posOffset>44450</wp:posOffset>
                  </wp:positionV>
                  <wp:extent cx="742950" cy="647700"/>
                  <wp:effectExtent l="0" t="0" r="0" b="0"/>
                  <wp:wrapNone/>
                  <wp:docPr id="22" name="Picture 22">
                    <a:extLst xmlns:a="http://schemas.openxmlformats.org/drawingml/2006/main">
                      <a:ext uri="{FF2B5EF4-FFF2-40B4-BE49-F238E27FC236}">
                        <a16:creationId xmlns:a16="http://schemas.microsoft.com/office/drawing/2014/main" id="{08879E10-FF55-44E2-977E-57B42FF4CE80}"/>
                      </a:ext>
                    </a:extLst>
                  </wp:docPr>
                  <wp:cNvGraphicFramePr/>
                  <a:graphic xmlns:a="http://schemas.openxmlformats.org/drawingml/2006/main">
                    <a:graphicData uri="http://schemas.openxmlformats.org/drawingml/2006/picture">
                      <pic:pic xmlns:pic="http://schemas.openxmlformats.org/drawingml/2006/picture">
                        <pic:nvPicPr>
                          <pic:cNvPr id="22" name="Kuva 16">
                            <a:extLst>
                              <a:ext uri="{FF2B5EF4-FFF2-40B4-BE49-F238E27FC236}">
                                <a16:creationId xmlns:a16="http://schemas.microsoft.com/office/drawing/2014/main" id="{08879E10-FF55-44E2-977E-57B42FF4CE80}"/>
                              </a:ext>
                            </a:extLst>
                          </pic:cNvPr>
                          <pic:cNvPicPr>
                            <a:picLocks noChangeAspect="1"/>
                          </pic:cNvPicPr>
                        </pic:nvPicPr>
                        <pic:blipFill rotWithShape="1">
                          <a:blip r:embed="rId39"/>
                          <a:srcRect l="25066" r="23483" b="6045"/>
                          <a:stretch/>
                        </pic:blipFill>
                        <pic:spPr>
                          <a:xfrm>
                            <a:off x="0" y="0"/>
                            <a:ext cx="742950" cy="6477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8D4B" w14:textId="58BCAB70" w:rsidR="00FC3FAB" w:rsidRPr="00CF4147" w:rsidRDefault="00D23FCE" w:rsidP="00A276A4">
            <w:pPr>
              <w:jc w:val="center"/>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Caution</w:t>
            </w:r>
            <w:r w:rsidR="00FC3FAB" w:rsidRPr="00CF4147">
              <w:rPr>
                <w:rFonts w:ascii="Calibri" w:eastAsia="Times New Roman" w:hAnsi="Calibri" w:cs="Calibri"/>
                <w:color w:val="000000"/>
                <w:sz w:val="22"/>
                <w:szCs w:val="22"/>
                <w:lang w:val="en-US" w:eastAsia="fi-FI"/>
              </w:rPr>
              <w:t xml:space="preserve"> </w:t>
            </w:r>
          </w:p>
        </w:tc>
      </w:tr>
      <w:tr w:rsidR="00FC3FAB" w:rsidRPr="00A276A4" w14:paraId="43AA3C93"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ED76" w14:textId="7D8950E1" w:rsidR="00FC3FAB" w:rsidRPr="00CF4147" w:rsidRDefault="00FC3FAB" w:rsidP="00A276A4">
            <w:pPr>
              <w:rPr>
                <w:rFonts w:ascii="Calibri" w:eastAsia="Times New Roman" w:hAnsi="Calibri" w:cs="Calibri"/>
                <w:color w:val="000000"/>
                <w:sz w:val="22"/>
                <w:szCs w:val="22"/>
                <w:lang w:val="en-US" w:eastAsia="fi-FI"/>
              </w:rPr>
            </w:pPr>
            <w:r w:rsidRPr="00A276A4">
              <w:rPr>
                <w:rFonts w:ascii="Calibri" w:eastAsia="Times New Roman" w:hAnsi="Calibri" w:cs="Calibri"/>
                <w:noProof/>
                <w:color w:val="000000"/>
                <w:sz w:val="22"/>
                <w:szCs w:val="22"/>
                <w:lang w:val="fi-FI" w:eastAsia="fi-FI"/>
              </w:rPr>
              <mc:AlternateContent>
                <mc:Choice Requires="wps">
                  <w:drawing>
                    <wp:anchor distT="0" distB="0" distL="114300" distR="114300" simplePos="0" relativeHeight="251658253" behindDoc="0" locked="0" layoutInCell="1" allowOverlap="1" wp14:anchorId="055E748F" wp14:editId="7D083AA0">
                      <wp:simplePos x="0" y="0"/>
                      <wp:positionH relativeFrom="column">
                        <wp:posOffset>612775</wp:posOffset>
                      </wp:positionH>
                      <wp:positionV relativeFrom="paragraph">
                        <wp:posOffset>212090</wp:posOffset>
                      </wp:positionV>
                      <wp:extent cx="400050" cy="238125"/>
                      <wp:effectExtent l="0" t="0" r="0" b="0"/>
                      <wp:wrapNone/>
                      <wp:docPr id="19" name="Text Box 19">
                        <a:extLst xmlns:a="http://schemas.openxmlformats.org/drawingml/2006/main">
                          <a:ext uri="{FF2B5EF4-FFF2-40B4-BE49-F238E27FC236}">
                            <a16:creationId xmlns:a16="http://schemas.microsoft.com/office/drawing/2014/main" id="{8091DCEC-5691-4ACB-AD9F-3393CAAD68D5}"/>
                          </a:ext>
                        </a:extLst>
                      </wp:docPr>
                      <wp:cNvGraphicFramePr/>
                      <a:graphic xmlns:a="http://schemas.openxmlformats.org/drawingml/2006/main">
                        <a:graphicData uri="http://schemas.microsoft.com/office/word/2010/wordprocessingShape">
                          <wps:wsp>
                            <wps:cNvSpPr txBox="1"/>
                            <wps:spPr>
                              <a:xfrm>
                                <a:off x="0" y="0"/>
                                <a:ext cx="402290"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8F25D2" w14:textId="77777777" w:rsidR="00843D76" w:rsidRDefault="00843D76" w:rsidP="00A276A4">
                                  <w:r>
                                    <w:rPr>
                                      <w:rFonts w:asciiTheme="minorHAnsi" w:hAnsi="Calibri"/>
                                      <w:color w:val="000000" w:themeColor="text1"/>
                                      <w:sz w:val="18"/>
                                      <w:szCs w:val="18"/>
                                    </w:rPr>
                                    <w:t>40°C</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55E748F" id="_x0000_t202" coordsize="21600,21600" o:spt="202" path="m,l,21600r21600,l21600,xe">
                      <v:stroke joinstyle="miter"/>
                      <v:path gradientshapeok="t" o:connecttype="rect"/>
                    </v:shapetype>
                    <v:shape id="Text Box 19" o:spid="_x0000_s1033" type="#_x0000_t202" style="position:absolute;margin-left:48.25pt;margin-top:16.7pt;width:31.5pt;height:18.7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" filled="f" stroked="f">
                      <v:textbox style="mso-fit-shape-to-text:t">
                        <w:txbxContent>
                          <w:p w14:paraId="518F25D2" w14:textId="77777777" w:rsidR="00843D76" w:rsidRDefault="00843D76" w:rsidP="00A276A4">
                            <w:r>
                              <w:rPr>
                                <w:rFonts w:asciiTheme="minorHAnsi" w:hAnsi="Calibri"/>
                                <w:color w:val="000000" w:themeColor="text1"/>
                                <w:sz w:val="18"/>
                                <w:szCs w:val="18"/>
                              </w:rPr>
                              <w:t>40°C</w:t>
                            </w:r>
                          </w:p>
                        </w:txbxContent>
                      </v:textbox>
                    </v:shape>
                  </w:pict>
                </mc:Fallback>
              </mc:AlternateContent>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103641" w14:paraId="3E65DE64" w14:textId="77777777" w:rsidTr="50413E5D">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030DAB00" w14:textId="17171B3D" w:rsidR="00FC3FAB" w:rsidRPr="00CF4147" w:rsidRDefault="00C0491F" w:rsidP="00A276A4">
                  <w:pPr>
                    <w:rPr>
                      <w:rFonts w:ascii="Calibri" w:eastAsia="Times New Roman" w:hAnsi="Calibri" w:cs="Calibri"/>
                      <w:color w:val="000000"/>
                      <w:sz w:val="22"/>
                      <w:szCs w:val="22"/>
                      <w:lang w:val="en-US" w:eastAsia="fi-FI"/>
                    </w:rPr>
                  </w:pPr>
                  <w:r w:rsidRPr="00A276A4">
                    <w:rPr>
                      <w:rFonts w:ascii="Calibri" w:eastAsia="Times New Roman" w:hAnsi="Calibri" w:cs="Calibri"/>
                      <w:noProof/>
                      <w:color w:val="000000"/>
                      <w:sz w:val="22"/>
                      <w:szCs w:val="22"/>
                      <w:lang w:val="fi-FI" w:eastAsia="fi-FI"/>
                    </w:rPr>
                    <mc:AlternateContent>
                      <mc:Choice Requires="wps">
                        <w:drawing>
                          <wp:anchor distT="0" distB="0" distL="114300" distR="114300" simplePos="0" relativeHeight="251658254" behindDoc="0" locked="0" layoutInCell="1" allowOverlap="1" wp14:anchorId="13AA540A" wp14:editId="2CB831DB">
                            <wp:simplePos x="0" y="0"/>
                            <wp:positionH relativeFrom="column">
                              <wp:posOffset>119380</wp:posOffset>
                            </wp:positionH>
                            <wp:positionV relativeFrom="paragraph">
                              <wp:posOffset>-240030</wp:posOffset>
                            </wp:positionV>
                            <wp:extent cx="342900" cy="238125"/>
                            <wp:effectExtent l="0" t="0" r="0" b="0"/>
                            <wp:wrapNone/>
                            <wp:docPr id="20" name="Text Box 20">
                              <a:extLst xmlns:a="http://schemas.openxmlformats.org/drawingml/2006/main">
                                <a:ext uri="{FF2B5EF4-FFF2-40B4-BE49-F238E27FC236}">
                                  <a16:creationId xmlns:a16="http://schemas.microsoft.com/office/drawing/2014/main" id="{C45710A3-C906-4A2B-A8AD-FEA17D841990}"/>
                                </a:ext>
                              </a:extLst>
                            </wp:docPr>
                            <wp:cNvGraphicFramePr/>
                            <a:graphic xmlns:a="http://schemas.openxmlformats.org/drawingml/2006/main">
                              <a:graphicData uri="http://schemas.microsoft.com/office/word/2010/wordprocessingShape">
                                <wps:wsp>
                                  <wps:cNvSpPr txBox="1"/>
                                  <wps:spPr>
                                    <a:xfrm>
                                      <a:off x="0" y="0"/>
                                      <a:ext cx="342900" cy="238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6B0E25" w14:textId="77777777" w:rsidR="00843D76" w:rsidRDefault="00843D76" w:rsidP="00A276A4">
                                        <w:r>
                                          <w:rPr>
                                            <w:rFonts w:asciiTheme="minorHAnsi" w:hAnsi="Calibri"/>
                                            <w:color w:val="000000" w:themeColor="text1"/>
                                            <w:sz w:val="18"/>
                                            <w:szCs w:val="18"/>
                                          </w:rPr>
                                          <w:t>5°C</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3AA540A" id="Text Box 20" o:spid="_x0000_s1034" type="#_x0000_t202" style="position:absolute;margin-left:9.4pt;margin-top:-18.9pt;width:27pt;height:18.7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" filled="f" stroked="f">
                            <v:textbox style="mso-fit-shape-to-text:t">
                              <w:txbxContent>
                                <w:p w14:paraId="336B0E25" w14:textId="77777777" w:rsidR="00843D76" w:rsidRDefault="00843D76" w:rsidP="00A276A4">
                                  <w:r>
                                    <w:rPr>
                                      <w:rFonts w:asciiTheme="minorHAnsi" w:hAnsi="Calibri"/>
                                      <w:color w:val="000000" w:themeColor="text1"/>
                                      <w:sz w:val="18"/>
                                      <w:szCs w:val="18"/>
                                    </w:rPr>
                                    <w:t>5°C</w:t>
                                  </w:r>
                                </w:p>
                              </w:txbxContent>
                            </v:textbox>
                          </v:shape>
                        </w:pict>
                      </mc:Fallback>
                    </mc:AlternateContent>
                  </w:r>
                  <w:r w:rsidRPr="00A276A4">
                    <w:rPr>
                      <w:rFonts w:ascii="Calibri" w:eastAsia="Times New Roman" w:hAnsi="Calibri" w:cs="Calibri"/>
                      <w:noProof/>
                      <w:color w:val="000000"/>
                      <w:sz w:val="22"/>
                      <w:szCs w:val="22"/>
                      <w:lang w:val="fi-FI" w:eastAsia="fi-FI"/>
                    </w:rPr>
                    <w:drawing>
                      <wp:anchor distT="0" distB="0" distL="114300" distR="114300" simplePos="0" relativeHeight="251658249" behindDoc="0" locked="0" layoutInCell="1" allowOverlap="1" wp14:anchorId="444E27EC" wp14:editId="1491A474">
                        <wp:simplePos x="0" y="0"/>
                        <wp:positionH relativeFrom="column">
                          <wp:posOffset>167005</wp:posOffset>
                        </wp:positionH>
                        <wp:positionV relativeFrom="paragraph">
                          <wp:posOffset>-514350</wp:posOffset>
                        </wp:positionV>
                        <wp:extent cx="657225" cy="600075"/>
                        <wp:effectExtent l="0" t="0" r="9525" b="9525"/>
                        <wp:wrapNone/>
                        <wp:docPr id="13" name="Picture 13">
                          <a:extLst xmlns:a="http://schemas.openxmlformats.org/drawingml/2006/main">
                            <a:ext uri="{FF2B5EF4-FFF2-40B4-BE49-F238E27FC236}">
                              <a16:creationId xmlns:a16="http://schemas.microsoft.com/office/drawing/2014/main" id="{AEB97F51-E532-4D4C-9767-FD5A07189E8E}"/>
                            </a:ext>
                          </a:extLst>
                        </wp:docPr>
                        <wp:cNvGraphicFramePr/>
                        <a:graphic xmlns:a="http://schemas.openxmlformats.org/drawingml/2006/main">
                          <a:graphicData uri="http://schemas.openxmlformats.org/drawingml/2006/picture">
                            <pic:pic xmlns:pic="http://schemas.openxmlformats.org/drawingml/2006/picture">
                              <pic:nvPicPr>
                                <pic:cNvPr id="13" name="Kuva 12">
                                  <a:extLst>
                                    <a:ext uri="{FF2B5EF4-FFF2-40B4-BE49-F238E27FC236}">
                                      <a16:creationId xmlns:a16="http://schemas.microsoft.com/office/drawing/2014/main" id="{AEB97F51-E532-4D4C-9767-FD5A07189E8E}"/>
                                    </a:ext>
                                  </a:extLst>
                                </pic:cNvPr>
                                <pic:cNvPicPr>
                                  <a:picLocks noChangeAspect="1"/>
                                </pic:cNvPicPr>
                              </pic:nvPicPr>
                              <pic:blipFill>
                                <a:blip r:embed="rId40"/>
                                <a:stretch>
                                  <a:fillRect/>
                                </a:stretch>
                              </pic:blipFill>
                              <pic:spPr>
                                <a:xfrm>
                                  <a:off x="0" y="0"/>
                                  <a:ext cx="657225" cy="600075"/>
                                </a:xfrm>
                                <a:prstGeom prst="rect">
                                  <a:avLst/>
                                </a:prstGeom>
                              </pic:spPr>
                            </pic:pic>
                          </a:graphicData>
                        </a:graphic>
                        <wp14:sizeRelH relativeFrom="page">
                          <wp14:pctWidth>0</wp14:pctWidth>
                        </wp14:sizeRelH>
                        <wp14:sizeRelV relativeFrom="page">
                          <wp14:pctHeight>0</wp14:pctHeight>
                        </wp14:sizeRelV>
                      </wp:anchor>
                    </w:drawing>
                  </w:r>
                  <w:r w:rsidR="00FC3FAB" w:rsidRPr="00CF4147">
                    <w:rPr>
                      <w:rFonts w:ascii="Calibri" w:eastAsia="Times New Roman" w:hAnsi="Calibri" w:cs="Calibri"/>
                      <w:color w:val="000000"/>
                      <w:sz w:val="22"/>
                      <w:szCs w:val="22"/>
                      <w:lang w:val="en-US" w:eastAsia="fi-FI"/>
                    </w:rPr>
                    <w:t> </w:t>
                  </w:r>
                </w:p>
              </w:tc>
            </w:tr>
          </w:tbl>
          <w:p w14:paraId="65116F6E" w14:textId="77777777" w:rsidR="00FC3FAB" w:rsidRPr="00CF4147" w:rsidRDefault="00FC3FAB" w:rsidP="00A276A4">
            <w:pPr>
              <w:rPr>
                <w:rFonts w:ascii="Calibri" w:eastAsia="Times New Roman" w:hAnsi="Calibri" w:cs="Calibri"/>
                <w:color w:val="000000"/>
                <w:sz w:val="22"/>
                <w:szCs w:val="22"/>
                <w:lang w:val="en-US" w:eastAsia="fi-F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CBC47" w14:textId="77777777" w:rsidR="00FC3FAB" w:rsidRPr="00A276A4" w:rsidRDefault="00FC3FAB" w:rsidP="00A276A4">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Temperature limit (Storage)</w:t>
            </w:r>
          </w:p>
        </w:tc>
        <w:tc>
          <w:tcPr>
            <w:tcW w:w="1842" w:type="dxa"/>
            <w:tcBorders>
              <w:top w:val="single" w:sz="4" w:space="0" w:color="auto"/>
              <w:left w:val="single" w:sz="4" w:space="0" w:color="auto"/>
              <w:bottom w:val="single" w:sz="4" w:space="0" w:color="auto"/>
              <w:right w:val="single" w:sz="4" w:space="0" w:color="auto"/>
            </w:tcBorders>
          </w:tcPr>
          <w:p w14:paraId="5CFFF085" w14:textId="2480BD64"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mc:AlternateContent>
                <mc:Choice Requires="wps">
                  <w:drawing>
                    <wp:anchor distT="0" distB="0" distL="114300" distR="114300" simplePos="0" relativeHeight="251658251" behindDoc="0" locked="0" layoutInCell="1" allowOverlap="1" wp14:anchorId="68BC3122" wp14:editId="32B5F1D9">
                      <wp:simplePos x="0" y="0"/>
                      <wp:positionH relativeFrom="column">
                        <wp:posOffset>723900</wp:posOffset>
                      </wp:positionH>
                      <wp:positionV relativeFrom="paragraph">
                        <wp:posOffset>76200</wp:posOffset>
                      </wp:positionV>
                      <wp:extent cx="390525" cy="238125"/>
                      <wp:effectExtent l="0" t="0" r="0" b="0"/>
                      <wp:wrapNone/>
                      <wp:docPr id="8" name="Text Box 8">
                        <a:extLst xmlns:a="http://schemas.openxmlformats.org/drawingml/2006/main">
                          <a:ext uri="{FF2B5EF4-FFF2-40B4-BE49-F238E27FC236}">
                            <a16:creationId xmlns:a16="http://schemas.microsoft.com/office/drawing/2014/main" id="{FB60E3AB-089A-4B6F-8ED0-06B539D23E45}"/>
                          </a:ext>
                        </a:extLst>
                      </wp:docPr>
                      <wp:cNvGraphicFramePr/>
                      <a:graphic xmlns:a="http://schemas.openxmlformats.org/drawingml/2006/main">
                        <a:graphicData uri="http://schemas.microsoft.com/office/word/2010/wordprocessingShape">
                          <wps:wsp>
                            <wps:cNvSpPr txBox="1"/>
                            <wps:spPr>
                              <a:xfrm>
                                <a:off x="0" y="0"/>
                                <a:ext cx="384144"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9507583" w14:textId="77777777" w:rsidR="00843D76" w:rsidRDefault="00843D76" w:rsidP="00A276A4">
                                  <w:r>
                                    <w:rPr>
                                      <w:rFonts w:asciiTheme="minorHAnsi" w:hAnsi="Calibri"/>
                                      <w:color w:val="000000" w:themeColor="text1"/>
                                      <w:sz w:val="18"/>
                                      <w:szCs w:val="18"/>
                                    </w:rPr>
                                    <w:t>93%</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8BC3122" id="Text Box 8" o:spid="_x0000_s1035" type="#_x0000_t202" style="position:absolute;margin-left:57pt;margin-top:6pt;width:30.75pt;height:18.7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" filled="f" stroked="f">
                      <v:textbox style="mso-fit-shape-to-text:t">
                        <w:txbxContent>
                          <w:p w14:paraId="59507583" w14:textId="77777777" w:rsidR="00843D76" w:rsidRDefault="00843D76" w:rsidP="00A276A4">
                            <w:r>
                              <w:rPr>
                                <w:rFonts w:asciiTheme="minorHAnsi" w:hAnsi="Calibri"/>
                                <w:color w:val="000000" w:themeColor="text1"/>
                                <w:sz w:val="18"/>
                                <w:szCs w:val="18"/>
                              </w:rPr>
                              <w:t>93%</w:t>
                            </w:r>
                          </w:p>
                        </w:txbxContent>
                      </v:textbox>
                    </v:shape>
                  </w:pict>
                </mc:Fallback>
              </mc:AlternateContent>
            </w:r>
            <w:r w:rsidRPr="00A276A4">
              <w:rPr>
                <w:rFonts w:ascii="Calibri" w:eastAsia="Times New Roman" w:hAnsi="Calibri" w:cs="Calibri"/>
                <w:noProof/>
                <w:color w:val="000000"/>
                <w:sz w:val="22"/>
                <w:szCs w:val="22"/>
                <w:lang w:val="fi-FI" w:eastAsia="fi-FI"/>
              </w:rPr>
              <mc:AlternateContent>
                <mc:Choice Requires="wps">
                  <w:drawing>
                    <wp:anchor distT="0" distB="0" distL="114300" distR="114300" simplePos="0" relativeHeight="251658252" behindDoc="0" locked="0" layoutInCell="1" allowOverlap="1" wp14:anchorId="16B5D645" wp14:editId="00A4FE25">
                      <wp:simplePos x="0" y="0"/>
                      <wp:positionH relativeFrom="column">
                        <wp:posOffset>9525</wp:posOffset>
                      </wp:positionH>
                      <wp:positionV relativeFrom="paragraph">
                        <wp:posOffset>504825</wp:posOffset>
                      </wp:positionV>
                      <wp:extent cx="381000" cy="228600"/>
                      <wp:effectExtent l="0" t="0" r="0" b="0"/>
                      <wp:wrapNone/>
                      <wp:docPr id="10" name="Text Box 10">
                        <a:extLst xmlns:a="http://schemas.openxmlformats.org/drawingml/2006/main">
                          <a:ext uri="{FF2B5EF4-FFF2-40B4-BE49-F238E27FC236}">
                            <a16:creationId xmlns:a16="http://schemas.microsoft.com/office/drawing/2014/main" id="{6EE0A5D7-1632-4730-8642-FA7150EC4E6F}"/>
                          </a:ext>
                        </a:extLst>
                      </wp:docPr>
                      <wp:cNvGraphicFramePr/>
                      <a:graphic xmlns:a="http://schemas.openxmlformats.org/drawingml/2006/main">
                        <a:graphicData uri="http://schemas.microsoft.com/office/word/2010/wordprocessingShape">
                          <wps:wsp>
                            <wps:cNvSpPr txBox="1"/>
                            <wps:spPr>
                              <a:xfrm>
                                <a:off x="0" y="0"/>
                                <a:ext cx="384144"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3B31273" w14:textId="77777777" w:rsidR="00843D76" w:rsidRDefault="00843D76" w:rsidP="00A276A4">
                                  <w:r>
                                    <w:rPr>
                                      <w:rFonts w:asciiTheme="minorHAnsi" w:hAnsi="Calibri"/>
                                      <w:color w:val="000000" w:themeColor="text1"/>
                                      <w:sz w:val="18"/>
                                      <w:szCs w:val="18"/>
                                    </w:rPr>
                                    <w:t>15%</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6B5D645" id="Text Box 10" o:spid="_x0000_s1036" type="#_x0000_t202" style="position:absolute;margin-left:.75pt;margin-top:39.75pt;width:30pt;height:18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" filled="f" stroked="f">
                      <v:textbox style="mso-fit-shape-to-text:t">
                        <w:txbxContent>
                          <w:p w14:paraId="53B31273" w14:textId="77777777" w:rsidR="00843D76" w:rsidRDefault="00843D76" w:rsidP="00A276A4">
                            <w:r>
                              <w:rPr>
                                <w:rFonts w:asciiTheme="minorHAnsi" w:hAnsi="Calibri"/>
                                <w:color w:val="000000" w:themeColor="text1"/>
                                <w:sz w:val="18"/>
                                <w:szCs w:val="18"/>
                              </w:rPr>
                              <w:t>15%</w:t>
                            </w:r>
                          </w:p>
                        </w:txbxContent>
                      </v:textbox>
                    </v:shape>
                  </w:pict>
                </mc:Fallback>
              </mc:AlternateContent>
            </w:r>
          </w:p>
          <w:tbl>
            <w:tblPr>
              <w:tblW w:w="1686" w:type="dxa"/>
              <w:tblCellSpacing w:w="0" w:type="dxa"/>
              <w:tblLayout w:type="fixed"/>
              <w:tblCellMar>
                <w:left w:w="0" w:type="dxa"/>
                <w:right w:w="0" w:type="dxa"/>
              </w:tblCellMar>
              <w:tblLook w:val="04A0" w:firstRow="1" w:lastRow="0" w:firstColumn="1" w:lastColumn="0" w:noHBand="0" w:noVBand="1"/>
            </w:tblPr>
            <w:tblGrid>
              <w:gridCol w:w="1686"/>
            </w:tblGrid>
            <w:tr w:rsidR="00FC3FAB" w:rsidRPr="00A276A4" w14:paraId="5D252452" w14:textId="77777777" w:rsidTr="00F867E7">
              <w:trPr>
                <w:trHeight w:val="1165"/>
                <w:tblCellSpacing w:w="0" w:type="dxa"/>
              </w:trPr>
              <w:tc>
                <w:tcPr>
                  <w:tcW w:w="1686" w:type="dxa"/>
                  <w:tcBorders>
                    <w:top w:val="nil"/>
                    <w:left w:val="nil"/>
                    <w:bottom w:val="single" w:sz="4" w:space="0" w:color="auto"/>
                    <w:right w:val="single" w:sz="4" w:space="0" w:color="auto"/>
                  </w:tcBorders>
                  <w:shd w:val="clear" w:color="auto" w:fill="auto"/>
                  <w:noWrap/>
                  <w:vAlign w:val="bottom"/>
                  <w:hideMark/>
                </w:tcPr>
                <w:p w14:paraId="61BAFA67" w14:textId="79EE714D" w:rsidR="00FC3FAB" w:rsidRPr="00A276A4" w:rsidRDefault="00C3707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0" behindDoc="0" locked="0" layoutInCell="1" allowOverlap="1" wp14:anchorId="0866BF0E" wp14:editId="22D12C70">
                        <wp:simplePos x="0" y="0"/>
                        <wp:positionH relativeFrom="column">
                          <wp:posOffset>201295</wp:posOffset>
                        </wp:positionH>
                        <wp:positionV relativeFrom="paragraph">
                          <wp:posOffset>-621030</wp:posOffset>
                        </wp:positionV>
                        <wp:extent cx="733425" cy="628650"/>
                        <wp:effectExtent l="0" t="0" r="9525" b="0"/>
                        <wp:wrapNone/>
                        <wp:docPr id="11" name="Picture 11">
                          <a:extLst xmlns:a="http://schemas.openxmlformats.org/drawingml/2006/main">
                            <a:ext uri="{FF2B5EF4-FFF2-40B4-BE49-F238E27FC236}">
                              <a16:creationId xmlns:a16="http://schemas.microsoft.com/office/drawing/2014/main" id="{B912C5BA-0BFA-44BA-9724-17F399EDA2C1}"/>
                            </a:ext>
                          </a:extLst>
                        </wp:docPr>
                        <wp:cNvGraphicFramePr/>
                        <a:graphic xmlns:a="http://schemas.openxmlformats.org/drawingml/2006/main">
                          <a:graphicData uri="http://schemas.openxmlformats.org/drawingml/2006/picture">
                            <pic:pic xmlns:pic="http://schemas.openxmlformats.org/drawingml/2006/picture">
                              <pic:nvPicPr>
                                <pic:cNvPr id="14" name="Kuva 13">
                                  <a:extLst>
                                    <a:ext uri="{FF2B5EF4-FFF2-40B4-BE49-F238E27FC236}">
                                      <a16:creationId xmlns:a16="http://schemas.microsoft.com/office/drawing/2014/main" id="{B912C5BA-0BFA-44BA-9724-17F399EDA2C1}"/>
                                    </a:ext>
                                  </a:extLst>
                                </pic:cNvPr>
                                <pic:cNvPicPr>
                                  <a:picLocks noChangeAspect="1"/>
                                </pic:cNvPicPr>
                              </pic:nvPicPr>
                              <pic:blipFill>
                                <a:blip r:embed="rId41"/>
                                <a:stretch>
                                  <a:fillRect/>
                                </a:stretch>
                              </pic:blipFill>
                              <pic:spPr>
                                <a:xfrm>
                                  <a:off x="0" y="0"/>
                                  <a:ext cx="733425" cy="628650"/>
                                </a:xfrm>
                                <a:prstGeom prst="rect">
                                  <a:avLst/>
                                </a:prstGeom>
                              </pic:spPr>
                            </pic:pic>
                          </a:graphicData>
                        </a:graphic>
                        <wp14:sizeRelH relativeFrom="page">
                          <wp14:pctWidth>0</wp14:pctWidth>
                        </wp14:sizeRelH>
                        <wp14:sizeRelV relativeFrom="page">
                          <wp14:pctHeight>0</wp14:pctHeight>
                        </wp14:sizeRelV>
                      </wp:anchor>
                    </w:drawing>
                  </w:r>
                  <w:r w:rsidR="00FC3FAB" w:rsidRPr="00A276A4">
                    <w:rPr>
                      <w:rFonts w:ascii="Calibri" w:eastAsia="Times New Roman" w:hAnsi="Calibri" w:cs="Calibri"/>
                      <w:color w:val="000000"/>
                      <w:sz w:val="22"/>
                      <w:szCs w:val="22"/>
                      <w:lang w:val="fi-FI" w:eastAsia="fi-FI"/>
                    </w:rPr>
                    <w:t> </w:t>
                  </w:r>
                </w:p>
              </w:tc>
            </w:tr>
          </w:tbl>
          <w:p w14:paraId="74EF54FF" w14:textId="77777777" w:rsidR="00FC3FAB" w:rsidRPr="00A276A4" w:rsidRDefault="00FC3FAB" w:rsidP="00A276A4">
            <w:pPr>
              <w:rPr>
                <w:rFonts w:ascii="Calibri" w:eastAsia="Times New Roman" w:hAnsi="Calibri" w:cs="Calibri"/>
                <w:color w:val="000000"/>
                <w:sz w:val="22"/>
                <w:szCs w:val="22"/>
                <w:lang w:val="fi-FI" w:eastAsia="fi-F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BA78" w14:textId="77777777" w:rsidR="00FC3FAB" w:rsidRPr="00A276A4" w:rsidRDefault="00FC3FAB" w:rsidP="00A276A4">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Humidity limitation (Storage)</w:t>
            </w:r>
          </w:p>
        </w:tc>
      </w:tr>
      <w:tr w:rsidR="00FC3FAB" w:rsidRPr="00A276A4" w14:paraId="02E747DC"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A8F8" w14:textId="7C07AD16" w:rsidR="00FC3FAB" w:rsidRPr="00A276A4" w:rsidRDefault="00FC3FAB" w:rsidP="00A276A4">
            <w:pP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5" behindDoc="0" locked="0" layoutInCell="1" allowOverlap="1" wp14:anchorId="58E9E4A4" wp14:editId="388C5E3A">
                  <wp:simplePos x="0" y="0"/>
                  <wp:positionH relativeFrom="column">
                    <wp:posOffset>200025</wp:posOffset>
                  </wp:positionH>
                  <wp:positionV relativeFrom="paragraph">
                    <wp:posOffset>114300</wp:posOffset>
                  </wp:positionV>
                  <wp:extent cx="666750" cy="638175"/>
                  <wp:effectExtent l="0" t="0" r="0" b="0"/>
                  <wp:wrapNone/>
                  <wp:docPr id="15" name="Picture 15">
                    <a:extLst xmlns:a="http://schemas.openxmlformats.org/drawingml/2006/main">
                      <a:ext uri="{FF2B5EF4-FFF2-40B4-BE49-F238E27FC236}">
                        <a16:creationId xmlns:a16="http://schemas.microsoft.com/office/drawing/2014/main" id="{6C76549F-2A42-4710-8EB3-AB6588BF8384}"/>
                      </a:ext>
                    </a:extLst>
                  </wp:docPr>
                  <wp:cNvGraphicFramePr/>
                  <a:graphic xmlns:a="http://schemas.openxmlformats.org/drawingml/2006/main">
                    <a:graphicData uri="http://schemas.openxmlformats.org/drawingml/2006/picture">
                      <pic:pic xmlns:pic="http://schemas.openxmlformats.org/drawingml/2006/picture">
                        <pic:nvPicPr>
                          <pic:cNvPr id="15" name="Kuva 14">
                            <a:extLst>
                              <a:ext uri="{FF2B5EF4-FFF2-40B4-BE49-F238E27FC236}">
                                <a16:creationId xmlns:a16="http://schemas.microsoft.com/office/drawing/2014/main" id="{6C76549F-2A42-4710-8EB3-AB6588BF8384}"/>
                              </a:ext>
                            </a:extLst>
                          </pic:cNvPr>
                          <pic:cNvPicPr>
                            <a:picLocks noChangeAspect="1"/>
                          </pic:cNvPicPr>
                        </pic:nvPicPr>
                        <pic:blipFill>
                          <a:blip r:embed="rId42"/>
                          <a:stretch>
                            <a:fillRect/>
                          </a:stretch>
                        </pic:blipFill>
                        <pic:spPr>
                          <a:xfrm>
                            <a:off x="0" y="0"/>
                            <a:ext cx="666667" cy="638095"/>
                          </a:xfrm>
                          <a:prstGeom prst="rect">
                            <a:avLst/>
                          </a:prstGeom>
                        </pic:spPr>
                      </pic:pic>
                    </a:graphicData>
                  </a:graphic>
                  <wp14:sizeRelH relativeFrom="page">
                    <wp14:pctWidth>0</wp14:pctWidth>
                  </wp14:sizeRelH>
                  <wp14:sizeRelV relativeFrom="page">
                    <wp14:pctHeight>0</wp14:pctHeight>
                  </wp14:sizeRelV>
                </wp:anchor>
              </w:drawing>
            </w:r>
          </w:p>
          <w:tbl>
            <w:tblPr>
              <w:tblW w:w="1624" w:type="dxa"/>
              <w:tblCellSpacing w:w="0" w:type="dxa"/>
              <w:tblLayout w:type="fixed"/>
              <w:tblCellMar>
                <w:left w:w="0" w:type="dxa"/>
                <w:right w:w="0" w:type="dxa"/>
              </w:tblCellMar>
              <w:tblLook w:val="04A0" w:firstRow="1" w:lastRow="0" w:firstColumn="1" w:lastColumn="0" w:noHBand="0" w:noVBand="1"/>
            </w:tblPr>
            <w:tblGrid>
              <w:gridCol w:w="1624"/>
            </w:tblGrid>
            <w:tr w:rsidR="00FC3FAB" w:rsidRPr="00A276A4" w14:paraId="5F49C4DC" w14:textId="77777777" w:rsidTr="00F867E7">
              <w:trPr>
                <w:trHeight w:val="1165"/>
                <w:tblCellSpacing w:w="0" w:type="dxa"/>
              </w:trPr>
              <w:tc>
                <w:tcPr>
                  <w:tcW w:w="1624" w:type="dxa"/>
                  <w:tcBorders>
                    <w:top w:val="nil"/>
                    <w:left w:val="single" w:sz="4" w:space="0" w:color="auto"/>
                    <w:bottom w:val="single" w:sz="4" w:space="0" w:color="auto"/>
                    <w:right w:val="single" w:sz="4" w:space="0" w:color="auto"/>
                  </w:tcBorders>
                  <w:shd w:val="clear" w:color="auto" w:fill="auto"/>
                  <w:noWrap/>
                  <w:vAlign w:val="center"/>
                  <w:hideMark/>
                </w:tcPr>
                <w:p w14:paraId="36791C91" w14:textId="77777777"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color w:val="000000"/>
                      <w:sz w:val="22"/>
                      <w:szCs w:val="22"/>
                      <w:lang w:val="fi-FI" w:eastAsia="fi-FI"/>
                    </w:rPr>
                    <w:t> </w:t>
                  </w:r>
                </w:p>
              </w:tc>
            </w:tr>
          </w:tbl>
          <w:p w14:paraId="2C121220" w14:textId="77777777" w:rsidR="00FC3FAB" w:rsidRPr="00A276A4" w:rsidRDefault="00FC3FAB" w:rsidP="00A276A4">
            <w:pPr>
              <w:rPr>
                <w:rFonts w:ascii="Calibri" w:eastAsia="Times New Roman" w:hAnsi="Calibri" w:cs="Calibri"/>
                <w:color w:val="000000"/>
                <w:sz w:val="22"/>
                <w:szCs w:val="22"/>
                <w:lang w:val="fi-FI" w:eastAsia="fi-F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262C" w14:textId="7B1C51F7" w:rsidR="00FC3FAB" w:rsidRPr="00A276A4" w:rsidRDefault="00FC3FAB" w:rsidP="008C02F6">
            <w:pPr>
              <w:jc w:val="center"/>
              <w:rPr>
                <w:rFonts w:ascii="Calibri" w:eastAsia="Times New Roman" w:hAnsi="Calibri" w:cs="Calibri"/>
                <w:color w:val="000000"/>
                <w:sz w:val="20"/>
                <w:szCs w:val="20"/>
                <w:lang w:val="fi-FI" w:eastAsia="fi-FI"/>
              </w:rPr>
            </w:pPr>
            <w:r w:rsidRPr="00A276A4">
              <w:rPr>
                <w:rFonts w:ascii="Calibri" w:eastAsia="Times New Roman" w:hAnsi="Calibri" w:cs="Calibri"/>
                <w:color w:val="000000"/>
                <w:sz w:val="20"/>
                <w:szCs w:val="20"/>
                <w:lang w:val="fi-FI" w:eastAsia="fi-FI"/>
              </w:rPr>
              <w:t>Keep dry</w:t>
            </w:r>
          </w:p>
        </w:tc>
        <w:tc>
          <w:tcPr>
            <w:tcW w:w="1842" w:type="dxa"/>
            <w:tcBorders>
              <w:top w:val="single" w:sz="4" w:space="0" w:color="auto"/>
              <w:left w:val="single" w:sz="4" w:space="0" w:color="auto"/>
              <w:bottom w:val="single" w:sz="4" w:space="0" w:color="auto"/>
              <w:right w:val="single" w:sz="4" w:space="0" w:color="auto"/>
            </w:tcBorders>
          </w:tcPr>
          <w:p w14:paraId="6D1B49F0" w14:textId="48CEFE9C" w:rsidR="00FC3FAB" w:rsidRPr="00A276A4" w:rsidRDefault="00FC3FAB" w:rsidP="00A276A4">
            <w:pPr>
              <w:jc w:val="center"/>
              <w:rPr>
                <w:rFonts w:ascii="Calibri" w:eastAsia="Times New Roman" w:hAnsi="Calibri" w:cs="Calibri"/>
                <w:color w:val="000000"/>
                <w:sz w:val="22"/>
                <w:szCs w:val="22"/>
                <w:lang w:val="fi-FI" w:eastAsia="fi-FI"/>
              </w:rPr>
            </w:pPr>
            <w:r w:rsidRPr="00A276A4">
              <w:rPr>
                <w:rFonts w:ascii="Calibri" w:eastAsia="Times New Roman" w:hAnsi="Calibri" w:cs="Calibri"/>
                <w:noProof/>
                <w:color w:val="000000"/>
                <w:sz w:val="22"/>
                <w:szCs w:val="22"/>
                <w:lang w:val="fi-FI" w:eastAsia="fi-FI"/>
              </w:rPr>
              <w:drawing>
                <wp:anchor distT="0" distB="0" distL="114300" distR="114300" simplePos="0" relativeHeight="251658256" behindDoc="0" locked="0" layoutInCell="1" allowOverlap="1" wp14:anchorId="1FF53DAC" wp14:editId="6F2F3ECD">
                  <wp:simplePos x="0" y="0"/>
                  <wp:positionH relativeFrom="column">
                    <wp:posOffset>158750</wp:posOffset>
                  </wp:positionH>
                  <wp:positionV relativeFrom="paragraph">
                    <wp:posOffset>190500</wp:posOffset>
                  </wp:positionV>
                  <wp:extent cx="771525" cy="609600"/>
                  <wp:effectExtent l="0" t="0" r="9525" b="0"/>
                  <wp:wrapNone/>
                  <wp:docPr id="7" name="Picture 7">
                    <a:extLst xmlns:a="http://schemas.openxmlformats.org/drawingml/2006/main">
                      <a:ext uri="{FF2B5EF4-FFF2-40B4-BE49-F238E27FC236}">
                        <a16:creationId xmlns:a16="http://schemas.microsoft.com/office/drawing/2014/main" id="{3ED0BDD5-7483-4EEE-95F0-01CA3C306329}"/>
                      </a:ext>
                    </a:extLst>
                  </wp:docPr>
                  <wp:cNvGraphicFramePr/>
                  <a:graphic xmlns:a="http://schemas.openxmlformats.org/drawingml/2006/main">
                    <a:graphicData uri="http://schemas.openxmlformats.org/drawingml/2006/picture">
                      <pic:pic xmlns:pic="http://schemas.openxmlformats.org/drawingml/2006/picture">
                        <pic:nvPicPr>
                          <pic:cNvPr id="16" name="Kuva 15">
                            <a:extLst>
                              <a:ext uri="{FF2B5EF4-FFF2-40B4-BE49-F238E27FC236}">
                                <a16:creationId xmlns:a16="http://schemas.microsoft.com/office/drawing/2014/main" id="{3ED0BDD5-7483-4EEE-95F0-01CA3C306329}"/>
                              </a:ext>
                            </a:extLst>
                          </pic:cNvPr>
                          <pic:cNvPicPr>
                            <a:picLocks noChangeAspect="1"/>
                          </pic:cNvPicPr>
                        </pic:nvPicPr>
                        <pic:blipFill>
                          <a:blip r:embed="rId43"/>
                          <a:stretch>
                            <a:fillRect/>
                          </a:stretch>
                        </pic:blipFill>
                        <pic:spPr>
                          <a:xfrm>
                            <a:off x="0" y="0"/>
                            <a:ext cx="771525" cy="60960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61DD" w14:textId="684FD1E0" w:rsidR="00FC3FAB" w:rsidRPr="00CF4147" w:rsidRDefault="00FC3FAB" w:rsidP="00A276A4">
            <w:pPr>
              <w:jc w:val="center"/>
              <w:rPr>
                <w:rFonts w:ascii="Calibri" w:eastAsia="Times New Roman" w:hAnsi="Calibri" w:cs="Calibri"/>
                <w:color w:val="000000"/>
                <w:sz w:val="20"/>
                <w:szCs w:val="20"/>
                <w:lang w:val="en-US" w:eastAsia="fi-FI"/>
              </w:rPr>
            </w:pPr>
            <w:r w:rsidRPr="00CF4147">
              <w:rPr>
                <w:rFonts w:ascii="Calibri" w:eastAsia="Times New Roman" w:hAnsi="Calibri" w:cs="Calibri"/>
                <w:color w:val="000000"/>
                <w:sz w:val="20"/>
                <w:szCs w:val="20"/>
                <w:lang w:val="en-US" w:eastAsia="fi-FI"/>
              </w:rPr>
              <w:t xml:space="preserve">Do not use if </w:t>
            </w:r>
            <w:r w:rsidR="00841B65">
              <w:rPr>
                <w:rFonts w:ascii="Calibri" w:eastAsia="Times New Roman" w:hAnsi="Calibri" w:cs="Calibri"/>
                <w:color w:val="000000"/>
                <w:sz w:val="20"/>
                <w:szCs w:val="20"/>
                <w:lang w:val="en-US" w:eastAsia="fi-FI"/>
              </w:rPr>
              <w:t xml:space="preserve">the </w:t>
            </w:r>
            <w:r w:rsidRPr="00CF4147">
              <w:rPr>
                <w:rFonts w:ascii="Calibri" w:eastAsia="Times New Roman" w:hAnsi="Calibri" w:cs="Calibri"/>
                <w:color w:val="000000"/>
                <w:sz w:val="20"/>
                <w:szCs w:val="20"/>
                <w:lang w:val="en-US" w:eastAsia="fi-FI"/>
              </w:rPr>
              <w:t xml:space="preserve">package is damaged </w:t>
            </w:r>
          </w:p>
        </w:tc>
      </w:tr>
      <w:tr w:rsidR="00DE43D3" w:rsidRPr="00A276A4" w14:paraId="17CC4480"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B7953" w14:textId="5FC21657" w:rsidR="00DE43D3" w:rsidRDefault="00D660D7" w:rsidP="00B70EE5">
            <w:pPr>
              <w:jc w:val="center"/>
              <w:rPr>
                <w:noProof/>
                <w:lang w:val="fi-FI" w:eastAsia="fi-FI"/>
              </w:rPr>
            </w:pPr>
            <w:r>
              <w:rPr>
                <w:noProof/>
              </w:rPr>
              <w:drawing>
                <wp:inline distT="0" distB="0" distL="0" distR="0" wp14:anchorId="33DFEFC2" wp14:editId="30FDAB63">
                  <wp:extent cx="988060" cy="650875"/>
                  <wp:effectExtent l="0" t="0" r="2540" b="0"/>
                  <wp:docPr id="48" name="Kuv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988060" cy="650875"/>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3A3268" w14:textId="49EBEE28" w:rsidR="00DE43D3" w:rsidRPr="008C02F6" w:rsidRDefault="0077748A" w:rsidP="000E7B4E">
            <w:pPr>
              <w:spacing w:after="0"/>
              <w:jc w:val="center"/>
              <w:rPr>
                <w:rFonts w:ascii="Calibri" w:eastAsia="Times New Roman" w:hAnsi="Calibri" w:cs="Calibri"/>
                <w:color w:val="000000"/>
                <w:sz w:val="20"/>
                <w:szCs w:val="20"/>
                <w:lang w:val="en-US" w:eastAsia="fi-FI"/>
              </w:rPr>
            </w:pPr>
            <w:r w:rsidRPr="008C02F6">
              <w:rPr>
                <w:rFonts w:ascii="Calibri" w:eastAsia="Times New Roman" w:hAnsi="Calibri" w:cs="Calibri"/>
                <w:color w:val="000000"/>
                <w:sz w:val="20"/>
                <w:szCs w:val="20"/>
                <w:lang w:val="en-US" w:eastAsia="fi-FI"/>
              </w:rPr>
              <w:t>Item is a</w:t>
            </w:r>
            <w:r w:rsidR="008C0FCF" w:rsidRPr="008C02F6">
              <w:rPr>
                <w:rFonts w:ascii="Calibri" w:eastAsia="Times New Roman" w:hAnsi="Calibri" w:cs="Calibri"/>
                <w:color w:val="000000"/>
                <w:sz w:val="20"/>
                <w:szCs w:val="20"/>
                <w:lang w:val="en-US" w:eastAsia="fi-FI"/>
              </w:rPr>
              <w:t xml:space="preserve"> medical device</w:t>
            </w:r>
          </w:p>
        </w:tc>
        <w:tc>
          <w:tcPr>
            <w:tcW w:w="1842" w:type="dxa"/>
            <w:tcBorders>
              <w:top w:val="single" w:sz="4" w:space="0" w:color="auto"/>
              <w:left w:val="single" w:sz="4" w:space="0" w:color="auto"/>
              <w:bottom w:val="single" w:sz="4" w:space="0" w:color="auto"/>
              <w:right w:val="single" w:sz="4" w:space="0" w:color="auto"/>
            </w:tcBorders>
          </w:tcPr>
          <w:p w14:paraId="39AC7DAC" w14:textId="77777777" w:rsidR="00DE43D3" w:rsidRPr="008C02F6" w:rsidRDefault="00DE43D3" w:rsidP="00A276A4">
            <w:pPr>
              <w:jc w:val="center"/>
              <w:rPr>
                <w:lang w:val="en-US" w:eastAsia="fi-F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5E0AAC" w14:textId="77777777" w:rsidR="00DE43D3" w:rsidRDefault="00DE43D3" w:rsidP="00A276A4">
            <w:pPr>
              <w:jc w:val="center"/>
              <w:rPr>
                <w:rFonts w:ascii="Calibri" w:eastAsia="Times New Roman" w:hAnsi="Calibri" w:cs="Calibri"/>
                <w:color w:val="000000"/>
                <w:sz w:val="20"/>
                <w:szCs w:val="20"/>
                <w:lang w:val="en-US" w:eastAsia="fi-FI"/>
              </w:rPr>
            </w:pPr>
          </w:p>
        </w:tc>
      </w:tr>
      <w:tr w:rsidR="008809AD" w:rsidRPr="00A276A4" w14:paraId="425877C1"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5F6CF" w14:textId="744B691F" w:rsidR="008809AD" w:rsidRPr="00A276A4" w:rsidRDefault="00AA7F35" w:rsidP="00B70EE5">
            <w:pPr>
              <w:jc w:val="center"/>
              <w:rPr>
                <w:rFonts w:ascii="Calibri" w:eastAsia="Times New Roman" w:hAnsi="Calibri" w:cs="Calibri"/>
                <w:noProof/>
                <w:color w:val="000000"/>
                <w:sz w:val="22"/>
                <w:szCs w:val="22"/>
                <w:lang w:val="fi-FI" w:eastAsia="fi-FI"/>
              </w:rPr>
            </w:pPr>
            <w:r>
              <w:rPr>
                <w:noProof/>
                <w:lang w:val="fi-FI" w:eastAsia="fi-FI"/>
              </w:rPr>
              <w:drawing>
                <wp:inline distT="0" distB="0" distL="0" distR="0" wp14:anchorId="0C0CB9FC" wp14:editId="17B54D99">
                  <wp:extent cx="502920" cy="581153"/>
                  <wp:effectExtent l="0" t="0" r="0" b="9525"/>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5665" cy="595880"/>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2A4F2C" w14:textId="7CCC3467" w:rsidR="008809AD" w:rsidRPr="00A276A4" w:rsidRDefault="00AA7F35" w:rsidP="00B70EE5">
            <w:pPr>
              <w:spacing w:after="0"/>
              <w:jc w:val="center"/>
              <w:rPr>
                <w:rFonts w:ascii="Calibri" w:eastAsia="Times New Roman" w:hAnsi="Calibri" w:cs="Calibri"/>
                <w:color w:val="000000"/>
                <w:sz w:val="20"/>
                <w:szCs w:val="20"/>
                <w:lang w:val="fi-FI" w:eastAsia="fi-FI"/>
              </w:rPr>
            </w:pPr>
            <w:r>
              <w:rPr>
                <w:rFonts w:ascii="Calibri" w:eastAsia="Times New Roman" w:hAnsi="Calibri" w:cs="Calibri"/>
                <w:color w:val="000000"/>
                <w:sz w:val="20"/>
                <w:szCs w:val="20"/>
                <w:lang w:val="fi-FI" w:eastAsia="fi-FI"/>
              </w:rPr>
              <w:t>Use</w:t>
            </w:r>
            <w:r w:rsidR="00C00432">
              <w:rPr>
                <w:rFonts w:ascii="Calibri" w:eastAsia="Times New Roman" w:hAnsi="Calibri" w:cs="Calibri"/>
                <w:color w:val="000000"/>
                <w:sz w:val="20"/>
                <w:szCs w:val="20"/>
                <w:lang w:val="fi-FI" w:eastAsia="fi-FI"/>
              </w:rPr>
              <w:t>-by date</w:t>
            </w:r>
          </w:p>
        </w:tc>
        <w:tc>
          <w:tcPr>
            <w:tcW w:w="1842" w:type="dxa"/>
            <w:tcBorders>
              <w:top w:val="single" w:sz="4" w:space="0" w:color="auto"/>
              <w:left w:val="single" w:sz="4" w:space="0" w:color="auto"/>
              <w:bottom w:val="single" w:sz="4" w:space="0" w:color="auto"/>
              <w:right w:val="single" w:sz="4" w:space="0" w:color="auto"/>
            </w:tcBorders>
          </w:tcPr>
          <w:p w14:paraId="4A2C1B15" w14:textId="66934041" w:rsidR="008809AD" w:rsidRPr="00A276A4" w:rsidRDefault="00326957" w:rsidP="00A276A4">
            <w:pPr>
              <w:jc w:val="center"/>
              <w:rPr>
                <w:rFonts w:ascii="Calibri" w:eastAsia="Times New Roman" w:hAnsi="Calibri" w:cs="Calibri"/>
                <w:noProof/>
                <w:color w:val="000000"/>
                <w:sz w:val="22"/>
                <w:szCs w:val="22"/>
                <w:lang w:val="fi-FI" w:eastAsia="fi-FI"/>
              </w:rPr>
            </w:pPr>
            <w:r>
              <w:rPr>
                <w:noProof/>
                <w:lang w:val="fi-FI" w:eastAsia="fi-FI"/>
              </w:rPr>
              <w:drawing>
                <wp:inline distT="0" distB="0" distL="0" distR="0" wp14:anchorId="3A14DB03" wp14:editId="21D3784D">
                  <wp:extent cx="670560" cy="645493"/>
                  <wp:effectExtent l="0" t="0" r="0" b="254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0043" cy="654622"/>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17D524" w14:textId="562111E3" w:rsidR="008809AD" w:rsidRPr="00CF4147" w:rsidRDefault="00326957" w:rsidP="00A276A4">
            <w:pPr>
              <w:jc w:val="center"/>
              <w:rPr>
                <w:rFonts w:ascii="Calibri" w:eastAsia="Times New Roman" w:hAnsi="Calibri" w:cs="Calibri"/>
                <w:color w:val="000000"/>
                <w:sz w:val="20"/>
                <w:szCs w:val="20"/>
                <w:lang w:val="en-US" w:eastAsia="fi-FI"/>
              </w:rPr>
            </w:pPr>
            <w:r>
              <w:rPr>
                <w:rFonts w:ascii="Calibri" w:eastAsia="Times New Roman" w:hAnsi="Calibri" w:cs="Calibri"/>
                <w:color w:val="000000"/>
                <w:sz w:val="20"/>
                <w:szCs w:val="20"/>
                <w:lang w:val="en-US" w:eastAsia="fi-FI"/>
              </w:rPr>
              <w:t xml:space="preserve">Keep away from sunlight </w:t>
            </w:r>
          </w:p>
        </w:tc>
      </w:tr>
      <w:tr w:rsidR="006260D2" w:rsidRPr="00A276A4" w14:paraId="5879C7BC"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6FFE" w14:textId="77777777" w:rsidR="006260D2" w:rsidRDefault="006260D2" w:rsidP="00B70EE5">
            <w:pPr>
              <w:spacing w:after="0"/>
              <w:rPr>
                <w:noProof/>
              </w:rPr>
            </w:pPr>
          </w:p>
          <w:p w14:paraId="3DBD2075" w14:textId="41D6E6CD" w:rsidR="006260D2" w:rsidRDefault="00FF2E9D" w:rsidP="00B70EE5">
            <w:pPr>
              <w:spacing w:after="0"/>
              <w:jc w:val="center"/>
              <w:rPr>
                <w:noProof/>
              </w:rPr>
            </w:pPr>
            <w:r>
              <w:rPr>
                <w:noProof/>
                <w:lang w:val="fi-FI" w:eastAsia="fi-FI"/>
              </w:rPr>
              <w:drawing>
                <wp:inline distT="0" distB="0" distL="0" distR="0" wp14:anchorId="6C612EFF" wp14:editId="6754D562">
                  <wp:extent cx="635000" cy="532374"/>
                  <wp:effectExtent l="0" t="0" r="0" b="1270"/>
                  <wp:docPr id="32" name="Picture 24">
                    <a:extLst xmlns:a="http://schemas.openxmlformats.org/drawingml/2006/main">
                      <a:ext uri="{FF2B5EF4-FFF2-40B4-BE49-F238E27FC236}">
                        <a16:creationId xmlns:a16="http://schemas.microsoft.com/office/drawing/2014/main" id="{C98B47DE-2450-4049-9411-C0668E1CBA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C98B47DE-2450-4049-9411-C0668E1CBAEE}"/>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35000" cy="532374"/>
                          </a:xfrm>
                          <a:prstGeom prst="rect">
                            <a:avLst/>
                          </a:prstGeom>
                        </pic:spPr>
                      </pic:pic>
                    </a:graphicData>
                  </a:graphic>
                </wp:inline>
              </w:drawing>
            </w:r>
          </w:p>
          <w:p w14:paraId="3BA27CB8" w14:textId="4B1347FA" w:rsidR="006260D2" w:rsidRDefault="006260D2" w:rsidP="00B70EE5">
            <w:pPr>
              <w:spacing w:after="0"/>
              <w:rPr>
                <w:noProof/>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977BE7" w14:textId="6C1659C1" w:rsidR="006260D2" w:rsidRPr="002D231F" w:rsidRDefault="00F17272" w:rsidP="00B70EE5">
            <w:pPr>
              <w:spacing w:after="0"/>
              <w:jc w:val="center"/>
              <w:rPr>
                <w:rFonts w:ascii="Calibri" w:eastAsia="Times New Roman" w:hAnsi="Calibri" w:cs="Calibri"/>
                <w:color w:val="000000"/>
                <w:sz w:val="20"/>
                <w:szCs w:val="20"/>
                <w:lang w:val="en-US" w:eastAsia="fi-FI"/>
              </w:rPr>
            </w:pPr>
            <w:r w:rsidRPr="002D231F">
              <w:rPr>
                <w:rFonts w:ascii="Calibri" w:eastAsia="Times New Roman" w:hAnsi="Calibri" w:cs="Calibri"/>
                <w:color w:val="000000"/>
                <w:sz w:val="20"/>
                <w:szCs w:val="20"/>
                <w:lang w:val="en-US" w:eastAsia="fi-FI"/>
              </w:rPr>
              <w:t>FCC</w:t>
            </w:r>
            <w:r w:rsidR="00076750">
              <w:rPr>
                <w:rFonts w:ascii="Calibri" w:eastAsia="Times New Roman" w:hAnsi="Calibri" w:cs="Calibri"/>
                <w:color w:val="000000"/>
                <w:sz w:val="20"/>
                <w:szCs w:val="20"/>
                <w:lang w:val="en-US" w:eastAsia="fi-FI"/>
              </w:rPr>
              <w:t xml:space="preserve"> </w:t>
            </w:r>
            <w:r w:rsidRPr="002D231F">
              <w:rPr>
                <w:rFonts w:ascii="Calibri" w:eastAsia="Times New Roman" w:hAnsi="Calibri" w:cs="Calibri"/>
                <w:color w:val="000000"/>
                <w:sz w:val="20"/>
                <w:szCs w:val="20"/>
                <w:lang w:val="en-US" w:eastAsia="fi-FI"/>
              </w:rPr>
              <w:t>label. The electromagnetic interference from the device is under limits approved by the US Federal Communications Commission.</w:t>
            </w:r>
          </w:p>
        </w:tc>
        <w:tc>
          <w:tcPr>
            <w:tcW w:w="1842" w:type="dxa"/>
            <w:tcBorders>
              <w:top w:val="single" w:sz="4" w:space="0" w:color="auto"/>
              <w:left w:val="single" w:sz="4" w:space="0" w:color="auto"/>
              <w:bottom w:val="single" w:sz="4" w:space="0" w:color="auto"/>
              <w:right w:val="single" w:sz="4" w:space="0" w:color="auto"/>
            </w:tcBorders>
          </w:tcPr>
          <w:p w14:paraId="45793DAF" w14:textId="29B23B5E" w:rsidR="006260D2" w:rsidRDefault="00D93FC7" w:rsidP="00B70EE5">
            <w:pPr>
              <w:spacing w:after="0"/>
              <w:jc w:val="center"/>
              <w:rPr>
                <w:noProof/>
              </w:rPr>
            </w:pPr>
            <w:r>
              <w:rPr>
                <w:noProof/>
                <w:lang w:val="fi-FI" w:eastAsia="fi-FI"/>
              </w:rPr>
              <w:drawing>
                <wp:inline distT="0" distB="0" distL="0" distR="0" wp14:anchorId="359C5001" wp14:editId="48B5FB72">
                  <wp:extent cx="1032510" cy="872490"/>
                  <wp:effectExtent l="0" t="0" r="0" b="0"/>
                  <wp:docPr id="36" name="Picture 29">
                    <a:extLst xmlns:a="http://schemas.openxmlformats.org/drawingml/2006/main">
                      <a:ext uri="{FF2B5EF4-FFF2-40B4-BE49-F238E27FC236}">
                        <a16:creationId xmlns:a16="http://schemas.microsoft.com/office/drawing/2014/main" id="{BA5DE941-F7AF-4D87-AEED-893590ABC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A5DE941-F7AF-4D87-AEED-893590ABCEB4}"/>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32510" cy="87249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C7445B" w14:textId="4437D77A" w:rsidR="00E67C36" w:rsidRPr="00B70EE5" w:rsidRDefault="00E67C36" w:rsidP="00B70EE5">
            <w:pPr>
              <w:spacing w:after="0"/>
              <w:jc w:val="center"/>
              <w:rPr>
                <w:rFonts w:ascii="Calibri" w:eastAsia="Times New Roman" w:hAnsi="Calibri" w:cs="Calibri"/>
                <w:color w:val="000000"/>
                <w:sz w:val="20"/>
                <w:szCs w:val="20"/>
                <w:lang w:eastAsia="fi-FI"/>
              </w:rPr>
            </w:pPr>
            <w:r w:rsidRPr="00E67C36">
              <w:rPr>
                <w:rFonts w:ascii="Calibri" w:eastAsia="Times New Roman" w:hAnsi="Calibri" w:cs="Calibri"/>
                <w:color w:val="000000"/>
                <w:sz w:val="20"/>
                <w:szCs w:val="20"/>
                <w:lang w:val="en-US" w:eastAsia="fi-FI"/>
              </w:rPr>
              <w:t xml:space="preserve">ROHS </w:t>
            </w:r>
            <w:r>
              <w:rPr>
                <w:rFonts w:ascii="Calibri" w:eastAsia="Times New Roman" w:hAnsi="Calibri" w:cs="Calibri"/>
                <w:color w:val="000000"/>
                <w:sz w:val="20"/>
                <w:szCs w:val="20"/>
                <w:lang w:eastAsia="fi-FI"/>
              </w:rPr>
              <w:t>label:</w:t>
            </w:r>
          </w:p>
          <w:p w14:paraId="23A05ABB" w14:textId="7BA5B601" w:rsidR="00061917" w:rsidRDefault="00E67C36" w:rsidP="00B70EE5">
            <w:pPr>
              <w:spacing w:after="0"/>
              <w:jc w:val="center"/>
              <w:rPr>
                <w:rFonts w:asciiTheme="minorHAnsi" w:eastAsia="Times New Roman" w:hAnsiTheme="minorHAnsi" w:cstheme="minorHAnsi"/>
                <w:color w:val="000000"/>
                <w:sz w:val="20"/>
                <w:szCs w:val="20"/>
                <w:lang w:val="en-US" w:eastAsia="fi-FI"/>
              </w:rPr>
            </w:pPr>
            <w:r w:rsidRPr="00B70EE5">
              <w:rPr>
                <w:rFonts w:asciiTheme="minorHAnsi" w:eastAsia="Times New Roman" w:hAnsiTheme="minorHAnsi" w:cstheme="minorHAnsi"/>
                <w:color w:val="000000"/>
                <w:sz w:val="20"/>
                <w:szCs w:val="20"/>
                <w:lang w:eastAsia="fi-FI"/>
              </w:rPr>
              <w:t xml:space="preserve">The </w:t>
            </w:r>
            <w:r w:rsidR="00076750">
              <w:rPr>
                <w:rFonts w:asciiTheme="minorHAnsi" w:hAnsiTheme="minorHAnsi" w:cstheme="minorHAnsi"/>
                <w:sz w:val="20"/>
                <w:szCs w:val="20"/>
              </w:rPr>
              <w:t>d</w:t>
            </w:r>
            <w:r w:rsidR="00E70B81" w:rsidRPr="00B70EE5">
              <w:rPr>
                <w:rFonts w:asciiTheme="minorHAnsi" w:hAnsiTheme="minorHAnsi" w:cstheme="minorHAnsi"/>
                <w:sz w:val="20"/>
                <w:szCs w:val="20"/>
              </w:rPr>
              <w:t>evice is compliant with Restriction of Hazardous Substances</w:t>
            </w:r>
            <w:r w:rsidR="00E70B81" w:rsidRPr="00B70EE5">
              <w:rPr>
                <w:rFonts w:asciiTheme="minorHAnsi" w:eastAsia="Times New Roman" w:hAnsiTheme="minorHAnsi" w:cstheme="minorHAnsi"/>
                <w:color w:val="000000"/>
                <w:sz w:val="20"/>
                <w:szCs w:val="20"/>
                <w:lang w:val="en-US" w:eastAsia="fi-FI"/>
              </w:rPr>
              <w:t xml:space="preserve"> </w:t>
            </w:r>
            <w:r w:rsidR="0044156E">
              <w:rPr>
                <w:rFonts w:asciiTheme="minorHAnsi" w:eastAsia="Times New Roman" w:hAnsiTheme="minorHAnsi" w:cstheme="minorHAnsi"/>
                <w:color w:val="000000"/>
                <w:sz w:val="20"/>
                <w:szCs w:val="20"/>
                <w:lang w:eastAsia="fi-FI"/>
              </w:rPr>
              <w:t>(</w:t>
            </w:r>
            <w:r w:rsidRPr="00B70EE5">
              <w:rPr>
                <w:rFonts w:asciiTheme="minorHAnsi" w:eastAsia="Times New Roman" w:hAnsiTheme="minorHAnsi" w:cstheme="minorHAnsi"/>
                <w:color w:val="000000"/>
                <w:sz w:val="20"/>
                <w:szCs w:val="20"/>
                <w:lang w:val="en-US" w:eastAsia="fi-FI"/>
              </w:rPr>
              <w:t>RoHS</w:t>
            </w:r>
            <w:r w:rsidR="0044156E">
              <w:rPr>
                <w:rFonts w:asciiTheme="minorHAnsi" w:eastAsia="Times New Roman" w:hAnsiTheme="minorHAnsi" w:cstheme="minorHAnsi"/>
                <w:color w:val="000000"/>
                <w:sz w:val="20"/>
                <w:szCs w:val="20"/>
                <w:lang w:eastAsia="fi-FI"/>
              </w:rPr>
              <w:t>)</w:t>
            </w:r>
            <w:r w:rsidRPr="00B70EE5">
              <w:rPr>
                <w:rFonts w:asciiTheme="minorHAnsi" w:eastAsia="Times New Roman" w:hAnsiTheme="minorHAnsi" w:cstheme="minorHAnsi"/>
                <w:color w:val="000000"/>
                <w:sz w:val="20"/>
                <w:szCs w:val="20"/>
                <w:lang w:val="en-US" w:eastAsia="fi-FI"/>
              </w:rPr>
              <w:t xml:space="preserve"> </w:t>
            </w:r>
          </w:p>
          <w:p w14:paraId="57404A93" w14:textId="6BAB3F18" w:rsidR="006260D2" w:rsidRPr="00B70EE5" w:rsidRDefault="00E67C36" w:rsidP="00B70EE5">
            <w:pPr>
              <w:spacing w:after="0"/>
              <w:jc w:val="center"/>
              <w:rPr>
                <w:rFonts w:asciiTheme="minorHAnsi" w:eastAsia="Times New Roman" w:hAnsiTheme="minorHAnsi" w:cstheme="minorHAnsi"/>
                <w:color w:val="000000"/>
                <w:sz w:val="20"/>
                <w:szCs w:val="20"/>
                <w:lang w:val="en-US" w:eastAsia="fi-FI"/>
              </w:rPr>
            </w:pPr>
            <w:r w:rsidRPr="00B70EE5">
              <w:rPr>
                <w:rFonts w:asciiTheme="minorHAnsi" w:eastAsia="Times New Roman" w:hAnsiTheme="minorHAnsi" w:cstheme="minorHAnsi"/>
                <w:color w:val="000000"/>
                <w:sz w:val="20"/>
                <w:szCs w:val="20"/>
                <w:lang w:val="en-US" w:eastAsia="fi-FI"/>
              </w:rPr>
              <w:t>Directive 2002/95/EC</w:t>
            </w:r>
          </w:p>
        </w:tc>
      </w:tr>
      <w:tr w:rsidR="006260D2" w:rsidRPr="00A276A4" w14:paraId="138BEF35" w14:textId="77777777" w:rsidTr="00B70EE5">
        <w:trPr>
          <w:trHeight w:val="11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EFC0F" w14:textId="0C4FDDDF" w:rsidR="006260D2" w:rsidRDefault="00D93FC7" w:rsidP="00B70EE5">
            <w:pPr>
              <w:spacing w:before="240"/>
              <w:jc w:val="center"/>
              <w:rPr>
                <w:noProof/>
              </w:rPr>
            </w:pPr>
            <w:r>
              <w:rPr>
                <w:noProof/>
                <w:lang w:val="fi-FI" w:eastAsia="fi-FI"/>
              </w:rPr>
              <w:drawing>
                <wp:inline distT="0" distB="0" distL="0" distR="0" wp14:anchorId="6EFF719A" wp14:editId="7D57C4D4">
                  <wp:extent cx="777240" cy="752824"/>
                  <wp:effectExtent l="0" t="0" r="3810" b="9525"/>
                  <wp:docPr id="35" name="Picture 26">
                    <a:extLst xmlns:a="http://schemas.openxmlformats.org/drawingml/2006/main">
                      <a:ext uri="{FF2B5EF4-FFF2-40B4-BE49-F238E27FC236}">
                        <a16:creationId xmlns:a16="http://schemas.microsoft.com/office/drawing/2014/main" id="{688CA335-13B8-4144-9104-078E69D7B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688CA335-13B8-4144-9104-078E69D7B467}"/>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83061" cy="758462"/>
                          </a:xfrm>
                          <a:prstGeom prst="rect">
                            <a:avLst/>
                          </a:prstGeom>
                        </pic:spPr>
                      </pic:pic>
                    </a:graphicData>
                  </a:graphic>
                </wp:inline>
              </w:drawing>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87376" w14:textId="11E264D2" w:rsidR="006260D2" w:rsidRDefault="009B3D1D" w:rsidP="00B70EE5">
            <w:pPr>
              <w:spacing w:before="240"/>
              <w:jc w:val="center"/>
              <w:rPr>
                <w:rFonts w:ascii="Calibri" w:eastAsia="Times New Roman" w:hAnsi="Calibri" w:cs="Calibri"/>
                <w:color w:val="000000"/>
                <w:sz w:val="20"/>
                <w:szCs w:val="20"/>
                <w:lang w:val="fi-FI" w:eastAsia="fi-FI"/>
              </w:rPr>
            </w:pPr>
            <w:proofErr w:type="spellStart"/>
            <w:r w:rsidRPr="009B3D1D">
              <w:rPr>
                <w:rFonts w:ascii="Calibri" w:eastAsia="Times New Roman" w:hAnsi="Calibri" w:cs="Calibri"/>
                <w:color w:val="000000"/>
                <w:sz w:val="20"/>
                <w:szCs w:val="20"/>
                <w:lang w:val="fi-FI" w:eastAsia="fi-FI"/>
              </w:rPr>
              <w:t>The</w:t>
            </w:r>
            <w:proofErr w:type="spellEnd"/>
            <w:r w:rsidRPr="009B3D1D">
              <w:rPr>
                <w:rFonts w:ascii="Calibri" w:eastAsia="Times New Roman" w:hAnsi="Calibri" w:cs="Calibri"/>
                <w:color w:val="000000"/>
                <w:sz w:val="20"/>
                <w:szCs w:val="20"/>
                <w:lang w:val="fi-FI" w:eastAsia="fi-FI"/>
              </w:rPr>
              <w:t xml:space="preserve"> p</w:t>
            </w:r>
            <w:proofErr w:type="spellStart"/>
            <w:r w:rsidR="00BA7F4C">
              <w:rPr>
                <w:rFonts w:ascii="Calibri" w:eastAsia="Times New Roman" w:hAnsi="Calibri" w:cs="Calibri"/>
                <w:color w:val="000000"/>
                <w:sz w:val="20"/>
                <w:szCs w:val="20"/>
                <w:lang w:eastAsia="fi-FI"/>
              </w:rPr>
              <w:t>roduct</w:t>
            </w:r>
            <w:proofErr w:type="spellEnd"/>
            <w:r w:rsidR="00BA7F4C">
              <w:rPr>
                <w:rFonts w:ascii="Calibri" w:eastAsia="Times New Roman" w:hAnsi="Calibri" w:cs="Calibri"/>
                <w:color w:val="000000"/>
                <w:sz w:val="20"/>
                <w:szCs w:val="20"/>
                <w:lang w:eastAsia="fi-FI"/>
              </w:rPr>
              <w:t xml:space="preserve"> is</w:t>
            </w:r>
            <w:r w:rsidRPr="009B3D1D">
              <w:rPr>
                <w:rFonts w:ascii="Calibri" w:eastAsia="Times New Roman" w:hAnsi="Calibri" w:cs="Calibri"/>
                <w:color w:val="000000"/>
                <w:sz w:val="20"/>
                <w:szCs w:val="20"/>
                <w:lang w:val="fi-FI" w:eastAsia="fi-FI"/>
              </w:rPr>
              <w:t xml:space="preserve"> recyclable.</w:t>
            </w:r>
          </w:p>
        </w:tc>
        <w:tc>
          <w:tcPr>
            <w:tcW w:w="1842" w:type="dxa"/>
            <w:tcBorders>
              <w:top w:val="single" w:sz="4" w:space="0" w:color="auto"/>
              <w:left w:val="single" w:sz="4" w:space="0" w:color="auto"/>
              <w:bottom w:val="single" w:sz="4" w:space="0" w:color="auto"/>
              <w:right w:val="single" w:sz="4" w:space="0" w:color="auto"/>
            </w:tcBorders>
          </w:tcPr>
          <w:p w14:paraId="56124F8E" w14:textId="2081632C" w:rsidR="006260D2" w:rsidRDefault="00F17272" w:rsidP="00B70EE5">
            <w:pPr>
              <w:spacing w:before="240"/>
              <w:rPr>
                <w:noProof/>
              </w:rPr>
            </w:pPr>
            <w:r>
              <w:rPr>
                <w:noProof/>
                <w:lang w:val="fi-FI" w:eastAsia="fi-FI"/>
              </w:rPr>
              <w:drawing>
                <wp:inline distT="0" distB="0" distL="0" distR="0" wp14:anchorId="1EC6508D" wp14:editId="390CE23A">
                  <wp:extent cx="1003300" cy="951336"/>
                  <wp:effectExtent l="0" t="0" r="6350" b="1270"/>
                  <wp:docPr id="37" name="Picture 27">
                    <a:extLst xmlns:a="http://schemas.openxmlformats.org/drawingml/2006/main">
                      <a:ext uri="{FF2B5EF4-FFF2-40B4-BE49-F238E27FC236}">
                        <a16:creationId xmlns:a16="http://schemas.microsoft.com/office/drawing/2014/main" id="{D2CA1B7C-FEEB-480A-9808-0D953CB6F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D2CA1B7C-FEEB-480A-9808-0D953CB6F6D2}"/>
                              </a:ext>
                            </a:extLst>
                          </pic:cNvPr>
                          <pic:cNvPicPr>
                            <a:picLocks noChangeAspect="1"/>
                          </pic:cNvPicPr>
                        </pic:nvPicPr>
                        <pic:blipFill>
                          <a:blip r:embed="rId50"/>
                          <a:stretch>
                            <a:fillRect/>
                          </a:stretch>
                        </pic:blipFill>
                        <pic:spPr>
                          <a:xfrm>
                            <a:off x="0" y="0"/>
                            <a:ext cx="1003300" cy="951336"/>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82E4B0" w14:textId="77939BAD" w:rsidR="006260D2" w:rsidRDefault="00BA7F4C" w:rsidP="00B70EE5">
            <w:pPr>
              <w:spacing w:before="240"/>
              <w:jc w:val="center"/>
              <w:rPr>
                <w:rFonts w:ascii="Calibri" w:eastAsia="Times New Roman" w:hAnsi="Calibri" w:cs="Calibri"/>
                <w:color w:val="000000"/>
                <w:sz w:val="20"/>
                <w:szCs w:val="20"/>
                <w:lang w:val="en-US" w:eastAsia="fi-FI"/>
              </w:rPr>
            </w:pPr>
            <w:r w:rsidRPr="00BA7F4C">
              <w:rPr>
                <w:rFonts w:ascii="Calibri" w:eastAsia="Times New Roman" w:hAnsi="Calibri" w:cs="Calibri"/>
                <w:color w:val="000000"/>
                <w:sz w:val="20"/>
                <w:szCs w:val="20"/>
                <w:lang w:val="en-US" w:eastAsia="fi-FI"/>
              </w:rPr>
              <w:t>Environmentally Friendly Use Period (EFUP) of batteries and devices. 5 indicate</w:t>
            </w:r>
            <w:r w:rsidR="00076750">
              <w:rPr>
                <w:rFonts w:ascii="Calibri" w:eastAsia="Times New Roman" w:hAnsi="Calibri" w:cs="Calibri"/>
                <w:color w:val="000000"/>
                <w:sz w:val="20"/>
                <w:szCs w:val="20"/>
                <w:lang w:val="en-US" w:eastAsia="fi-FI"/>
              </w:rPr>
              <w:t>s</w:t>
            </w:r>
            <w:r w:rsidRPr="00BA7F4C">
              <w:rPr>
                <w:rFonts w:ascii="Calibri" w:eastAsia="Times New Roman" w:hAnsi="Calibri" w:cs="Calibri"/>
                <w:color w:val="000000"/>
                <w:sz w:val="20"/>
                <w:szCs w:val="20"/>
                <w:lang w:val="en-US" w:eastAsia="fi-FI"/>
              </w:rPr>
              <w:t xml:space="preserve"> the number of years within which a battery or device is unlikely to have an environmental impact.</w:t>
            </w:r>
          </w:p>
        </w:tc>
      </w:tr>
    </w:tbl>
    <w:p w14:paraId="5B7DF8CD" w14:textId="77777777" w:rsidR="00E67ED0" w:rsidRPr="00E67ED0" w:rsidRDefault="00E67ED0" w:rsidP="00B70EE5">
      <w:pPr>
        <w:pStyle w:val="Heading1"/>
        <w:numPr>
          <w:ilvl w:val="0"/>
          <w:numId w:val="0"/>
        </w:numPr>
        <w:ind w:left="432"/>
        <w:rPr>
          <w:lang w:val="en-US"/>
        </w:rPr>
      </w:pPr>
    </w:p>
    <w:p w14:paraId="4037AB20" w14:textId="1ED138D5" w:rsidR="00AD0215" w:rsidRPr="00CB45DD" w:rsidRDefault="6215848F" w:rsidP="00AD0215">
      <w:pPr>
        <w:pStyle w:val="Heading1"/>
        <w:rPr>
          <w:lang w:val="en-US"/>
        </w:rPr>
      </w:pPr>
      <w:bookmarkStart w:id="26" w:name="_Toc99703322"/>
      <w:r w:rsidRPr="6215848F">
        <w:rPr>
          <w:lang w:val="en-US"/>
        </w:rPr>
        <w:t>Compliance with safety directives and standards</w:t>
      </w:r>
      <w:bookmarkEnd w:id="26"/>
    </w:p>
    <w:p w14:paraId="271410C3" w14:textId="11FF32AD" w:rsidR="00AD0215" w:rsidRPr="000475B1" w:rsidRDefault="533555C2" w:rsidP="533555C2">
      <w:pPr>
        <w:rPr>
          <w:lang w:val="en-US"/>
        </w:rPr>
      </w:pPr>
      <w:r w:rsidRPr="533555C2">
        <w:rPr>
          <w:lang w:val="en-US"/>
        </w:rPr>
        <w:t xml:space="preserve">The </w:t>
      </w:r>
      <w:proofErr w:type="spellStart"/>
      <w:r w:rsidRPr="533555C2">
        <w:rPr>
          <w:lang w:val="en-US"/>
        </w:rPr>
        <w:t>Koite</w:t>
      </w:r>
      <w:proofErr w:type="spellEnd"/>
      <w:r w:rsidRPr="533555C2">
        <w:rPr>
          <w:lang w:val="en-US"/>
        </w:rPr>
        <w:t xml:space="preserve"> Health </w:t>
      </w:r>
      <w:proofErr w:type="spellStart"/>
      <w:r w:rsidRPr="533555C2">
        <w:rPr>
          <w:lang w:val="en-US"/>
        </w:rPr>
        <w:t>Lumoral</w:t>
      </w:r>
      <w:proofErr w:type="spellEnd"/>
      <w:r w:rsidRPr="533555C2">
        <w:rPr>
          <w:lang w:val="en-US"/>
        </w:rPr>
        <w:t xml:space="preserve"> is a CE-marked class </w:t>
      </w:r>
      <w:proofErr w:type="spellStart"/>
      <w:r w:rsidRPr="533555C2">
        <w:rPr>
          <w:lang w:val="en-US"/>
        </w:rPr>
        <w:t>I</w:t>
      </w:r>
      <w:r w:rsidR="00766B72">
        <w:rPr>
          <w:lang w:val="en-US"/>
        </w:rPr>
        <w:t>Ia</w:t>
      </w:r>
      <w:proofErr w:type="spellEnd"/>
      <w:r w:rsidRPr="533555C2">
        <w:rPr>
          <w:lang w:val="en-US"/>
        </w:rPr>
        <w:t xml:space="preserve"> medical device. It is compliant with the following directives and standards:</w:t>
      </w:r>
    </w:p>
    <w:p w14:paraId="05EE0CD2" w14:textId="77777777" w:rsidR="009F4247" w:rsidRPr="000475B1" w:rsidRDefault="009F4247" w:rsidP="00AD0215">
      <w:pPr>
        <w:rPr>
          <w:lang w:val="en-US"/>
        </w:rPr>
      </w:pPr>
    </w:p>
    <w:p w14:paraId="47D3C1C9" w14:textId="3C74281E" w:rsidR="00AD0215" w:rsidRPr="000475B1" w:rsidRDefault="00AD0215" w:rsidP="00AD0215">
      <w:pPr>
        <w:rPr>
          <w:lang w:val="en-US"/>
        </w:rPr>
      </w:pPr>
      <w:r w:rsidRPr="000475B1">
        <w:rPr>
          <w:lang w:val="en-US"/>
        </w:rPr>
        <w:t xml:space="preserve">Directive 93/42/EEC – </w:t>
      </w:r>
      <w:r w:rsidR="005E4B3F" w:rsidRPr="000475B1">
        <w:rPr>
          <w:lang w:val="en-US"/>
        </w:rPr>
        <w:t xml:space="preserve">Medical </w:t>
      </w:r>
      <w:r w:rsidR="00C11793">
        <w:rPr>
          <w:lang w:val="en-US"/>
        </w:rPr>
        <w:t>D</w:t>
      </w:r>
      <w:r w:rsidR="00C11793" w:rsidRPr="000475B1">
        <w:rPr>
          <w:lang w:val="en-US"/>
        </w:rPr>
        <w:t xml:space="preserve">evice </w:t>
      </w:r>
      <w:r w:rsidR="00C11793">
        <w:rPr>
          <w:lang w:val="en-US"/>
        </w:rPr>
        <w:t>D</w:t>
      </w:r>
      <w:r w:rsidR="00C11793" w:rsidRPr="000475B1">
        <w:rPr>
          <w:lang w:val="en-US"/>
        </w:rPr>
        <w:t xml:space="preserve">irective </w:t>
      </w:r>
    </w:p>
    <w:p w14:paraId="21BE17A9" w14:textId="4F33D5DF" w:rsidR="00AD0215" w:rsidRPr="000475B1" w:rsidRDefault="00AD0215" w:rsidP="00AD0215">
      <w:pPr>
        <w:rPr>
          <w:lang w:val="en-US"/>
        </w:rPr>
      </w:pPr>
      <w:r w:rsidRPr="000475B1">
        <w:rPr>
          <w:lang w:val="en-US"/>
        </w:rPr>
        <w:t xml:space="preserve">Directive 2011/65/EU – </w:t>
      </w:r>
      <w:r w:rsidR="00C11793">
        <w:rPr>
          <w:lang w:val="en-US"/>
        </w:rPr>
        <w:t>Restriction of Hazardous Substances (</w:t>
      </w:r>
      <w:r w:rsidRPr="000475B1">
        <w:rPr>
          <w:lang w:val="en-US"/>
        </w:rPr>
        <w:t>RoHS</w:t>
      </w:r>
      <w:r w:rsidR="00C11793">
        <w:rPr>
          <w:lang w:val="en-US"/>
        </w:rPr>
        <w:t>) D</w:t>
      </w:r>
      <w:r w:rsidR="006238C8" w:rsidRPr="000475B1">
        <w:rPr>
          <w:lang w:val="en-US"/>
        </w:rPr>
        <w:t xml:space="preserve">irective </w:t>
      </w:r>
    </w:p>
    <w:p w14:paraId="149E677E" w14:textId="3A9C901F" w:rsidR="00AD0215" w:rsidRPr="00EA4FBE" w:rsidRDefault="00AD0215" w:rsidP="00AD0215">
      <w:r w:rsidRPr="000475B1">
        <w:rPr>
          <w:lang w:val="en-US"/>
        </w:rPr>
        <w:t xml:space="preserve">Directive 2012/19/EU – </w:t>
      </w:r>
      <w:r w:rsidR="00C11793">
        <w:rPr>
          <w:lang w:val="en-US"/>
        </w:rPr>
        <w:t>Waste Electrical and Electronic Equipment (</w:t>
      </w:r>
      <w:r w:rsidRPr="000475B1">
        <w:rPr>
          <w:lang w:val="en-US"/>
        </w:rPr>
        <w:t>WEEE</w:t>
      </w:r>
      <w:r w:rsidR="005D7D97">
        <w:rPr>
          <w:lang w:val="en-US"/>
        </w:rPr>
        <w:t>)</w:t>
      </w:r>
      <w:r w:rsidRPr="000475B1">
        <w:rPr>
          <w:lang w:val="en-US"/>
        </w:rPr>
        <w:t xml:space="preserve"> </w:t>
      </w:r>
      <w:r w:rsidR="005D7D97">
        <w:rPr>
          <w:lang w:val="en-US"/>
        </w:rPr>
        <w:t>Directive</w:t>
      </w:r>
    </w:p>
    <w:p w14:paraId="1BF50FFD" w14:textId="7725504B" w:rsidR="00AD0215" w:rsidRPr="008C02F6" w:rsidRDefault="005D7D97" w:rsidP="00AD0215">
      <w:r w:rsidRPr="009B19EC">
        <w:rPr>
          <w:lang w:val="en-US"/>
        </w:rPr>
        <w:t xml:space="preserve">European Committee for Standards - electrical – </w:t>
      </w:r>
      <w:r w:rsidR="00AD0215" w:rsidRPr="009B19EC">
        <w:rPr>
          <w:lang w:val="en-US"/>
        </w:rPr>
        <w:t>EN 60601-1</w:t>
      </w:r>
      <w:r w:rsidR="00312ADF">
        <w:rPr>
          <w:lang w:val="en-US"/>
        </w:rPr>
        <w:t>:</w:t>
      </w:r>
      <w:r w:rsidR="00DB79B3">
        <w:rPr>
          <w:lang w:val="en-US"/>
        </w:rPr>
        <w:t>2006/AMD1</w:t>
      </w:r>
      <w:r w:rsidR="00AD0215" w:rsidRPr="009B19EC">
        <w:rPr>
          <w:lang w:val="en-US"/>
        </w:rPr>
        <w:t>:201</w:t>
      </w:r>
      <w:r w:rsidR="00A82464" w:rsidRPr="009B19EC">
        <w:rPr>
          <w:lang w:val="en-US"/>
        </w:rPr>
        <w:t>3</w:t>
      </w:r>
      <w:r w:rsidR="00AD0215" w:rsidRPr="009B19EC">
        <w:rPr>
          <w:lang w:val="en-US"/>
        </w:rPr>
        <w:t>, EN 60601-1-2:20</w:t>
      </w:r>
      <w:r w:rsidR="00A82464" w:rsidRPr="009B19EC">
        <w:rPr>
          <w:lang w:val="en-US"/>
        </w:rPr>
        <w:t>15</w:t>
      </w:r>
      <w:r w:rsidR="00795799" w:rsidRPr="009B19EC">
        <w:rPr>
          <w:lang w:val="en-US"/>
        </w:rPr>
        <w:t>, EN 60601-</w:t>
      </w:r>
      <w:r w:rsidR="000225D2" w:rsidRPr="009B19EC">
        <w:rPr>
          <w:lang w:val="en-US"/>
        </w:rPr>
        <w:t>1-6</w:t>
      </w:r>
      <w:r w:rsidR="001D130E" w:rsidRPr="009B19EC">
        <w:rPr>
          <w:lang w:val="en-US"/>
        </w:rPr>
        <w:t>:2010, EN</w:t>
      </w:r>
      <w:r w:rsidR="005D23EA">
        <w:t xml:space="preserve"> </w:t>
      </w:r>
      <w:r w:rsidR="001D130E" w:rsidRPr="009B19EC">
        <w:rPr>
          <w:lang w:val="en-US"/>
        </w:rPr>
        <w:t>60601-1-11</w:t>
      </w:r>
      <w:r w:rsidR="00391AD4" w:rsidRPr="009B19EC">
        <w:rPr>
          <w:lang w:val="en-US"/>
        </w:rPr>
        <w:t>:2015</w:t>
      </w:r>
    </w:p>
    <w:p w14:paraId="6151F8F6" w14:textId="77777777" w:rsidR="00BB1935" w:rsidRPr="00F83F09" w:rsidRDefault="00BB1935" w:rsidP="00AD0215">
      <w:pPr>
        <w:rPr>
          <w:lang w:val="en-US"/>
        </w:rPr>
      </w:pPr>
    </w:p>
    <w:p w14:paraId="23730DC4" w14:textId="77777777" w:rsidR="00AD0215" w:rsidRPr="00F83F09" w:rsidRDefault="00AD0215" w:rsidP="00AD0215">
      <w:pPr>
        <w:rPr>
          <w:lang w:val="en-US"/>
        </w:rPr>
      </w:pPr>
      <w:r w:rsidRPr="00F83F09">
        <w:rPr>
          <w:lang w:val="en-US"/>
        </w:rPr>
        <w:br w:type="page"/>
      </w:r>
    </w:p>
    <w:p w14:paraId="0FE3DC2B" w14:textId="14A6AD50" w:rsidR="00AD0215" w:rsidRPr="002D777F" w:rsidRDefault="6215848F" w:rsidP="00AD0215">
      <w:pPr>
        <w:pStyle w:val="Heading1"/>
        <w:rPr>
          <w:lang w:val="fi-FI"/>
        </w:rPr>
      </w:pPr>
      <w:bookmarkStart w:id="27" w:name="_Toc99703323"/>
      <w:r w:rsidRPr="6215848F">
        <w:rPr>
          <w:lang w:val="fi-FI"/>
        </w:rPr>
        <w:t xml:space="preserve">Technical </w:t>
      </w:r>
      <w:r w:rsidRPr="6215848F">
        <w:rPr>
          <w:lang w:val="en-US"/>
        </w:rPr>
        <w:t>specifications</w:t>
      </w:r>
      <w:bookmarkEnd w:id="27"/>
    </w:p>
    <w:tbl>
      <w:tblPr>
        <w:tblW w:w="8760" w:type="dxa"/>
        <w:tblLook w:val="04A0" w:firstRow="1" w:lastRow="0" w:firstColumn="1" w:lastColumn="0" w:noHBand="0" w:noVBand="1"/>
      </w:tblPr>
      <w:tblGrid>
        <w:gridCol w:w="4380"/>
        <w:gridCol w:w="4380"/>
      </w:tblGrid>
      <w:tr w:rsidR="00AD0215" w:rsidRPr="005348E2" w14:paraId="1E63EE70"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076F" w14:textId="1D4399CC" w:rsidR="00AD0215" w:rsidRPr="005348E2" w:rsidRDefault="00EE02EE" w:rsidP="009575D3">
            <w:pPr>
              <w:jc w:val="center"/>
              <w:rPr>
                <w:rFonts w:ascii="Calibri Light" w:eastAsia="Times New Roman" w:hAnsi="Calibri Light" w:cs="Times New Roman"/>
                <w:b/>
                <w:bCs/>
                <w:color w:val="000000"/>
                <w:sz w:val="28"/>
                <w:szCs w:val="28"/>
                <w:lang w:eastAsia="en-GB"/>
              </w:rPr>
            </w:pPr>
            <w:r>
              <w:rPr>
                <w:rFonts w:ascii="Calibri Light" w:eastAsia="Times New Roman" w:hAnsi="Calibri Light" w:cs="Times New Roman"/>
                <w:b/>
                <w:bCs/>
                <w:color w:val="000000"/>
                <w:sz w:val="28"/>
                <w:szCs w:val="28"/>
                <w:lang w:eastAsia="en-GB"/>
              </w:rPr>
              <w:t xml:space="preserve">Operating conditions </w:t>
            </w:r>
          </w:p>
        </w:tc>
      </w:tr>
      <w:tr w:rsidR="00AD0215" w:rsidRPr="005348E2" w14:paraId="32F8CC95"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7ABF129B" w14:textId="1A523520" w:rsidR="00AD0215" w:rsidRPr="005348E2" w:rsidRDefault="006A5A8C"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Operating temperature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F39AEEF" w14:textId="4ABE19D2" w:rsidR="00AD0215" w:rsidRPr="005348E2" w:rsidRDefault="00AD0215" w:rsidP="009575D3">
            <w:pPr>
              <w:rPr>
                <w:rFonts w:ascii="Calibri Light" w:eastAsia="Times New Roman" w:hAnsi="Calibri Light" w:cs="Times New Roman"/>
                <w:color w:val="000000"/>
                <w:lang w:eastAsia="en-GB"/>
              </w:rPr>
            </w:pPr>
            <w:r w:rsidRPr="005348E2">
              <w:rPr>
                <w:rFonts w:ascii="Calibri Light" w:eastAsia="Times New Roman" w:hAnsi="Calibri Light" w:cs="Times New Roman"/>
                <w:color w:val="000000"/>
                <w:lang w:eastAsia="en-GB"/>
              </w:rPr>
              <w:t xml:space="preserve">+10 </w:t>
            </w:r>
            <w:r w:rsidR="005D7D97" w:rsidRPr="005348E2">
              <w:rPr>
                <w:rFonts w:ascii="Calibri Light" w:eastAsia="Times New Roman" w:hAnsi="Calibri Light" w:cs="Times New Roman"/>
                <w:color w:val="000000"/>
                <w:lang w:eastAsia="en-GB"/>
              </w:rPr>
              <w:t>Celsius</w:t>
            </w:r>
            <w:r w:rsidRPr="005348E2">
              <w:rPr>
                <w:rFonts w:ascii="Calibri Light" w:eastAsia="Times New Roman" w:hAnsi="Calibri Light" w:cs="Times New Roman"/>
                <w:color w:val="000000"/>
                <w:lang w:eastAsia="en-GB"/>
              </w:rPr>
              <w:t xml:space="preserve"> - +</w:t>
            </w:r>
            <w:r w:rsidR="008B1939">
              <w:rPr>
                <w:rFonts w:ascii="Calibri Light" w:eastAsia="Times New Roman" w:hAnsi="Calibri Light" w:cs="Times New Roman"/>
                <w:color w:val="000000"/>
                <w:lang w:eastAsia="en-GB"/>
              </w:rPr>
              <w:t>35</w:t>
            </w:r>
            <w:r w:rsidRPr="005348E2">
              <w:rPr>
                <w:rFonts w:ascii="Calibri Light" w:eastAsia="Times New Roman" w:hAnsi="Calibri Light" w:cs="Times New Roman"/>
                <w:color w:val="000000"/>
                <w:lang w:eastAsia="en-GB"/>
              </w:rPr>
              <w:t xml:space="preserve"> </w:t>
            </w:r>
            <w:r w:rsidR="005D7D97" w:rsidRPr="005348E2">
              <w:rPr>
                <w:rFonts w:ascii="Calibri Light" w:eastAsia="Times New Roman" w:hAnsi="Calibri Light" w:cs="Times New Roman"/>
                <w:color w:val="000000"/>
                <w:lang w:eastAsia="en-GB"/>
              </w:rPr>
              <w:t>Celsius</w:t>
            </w:r>
          </w:p>
        </w:tc>
      </w:tr>
      <w:tr w:rsidR="00AD0215" w:rsidRPr="005348E2" w14:paraId="74C87893"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0DCD4E18" w14:textId="710EFDFB" w:rsidR="00AD0215" w:rsidRPr="005348E2" w:rsidRDefault="006A5A8C"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Operating humidity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83999A8" w14:textId="77777777" w:rsidR="00AD0215" w:rsidRPr="005348E2" w:rsidRDefault="00AD0215"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15</w:t>
            </w:r>
            <w:r w:rsidRPr="005348E2">
              <w:rPr>
                <w:rFonts w:ascii="Calibri Light" w:eastAsia="Times New Roman" w:hAnsi="Calibri Light" w:cs="Times New Roman"/>
                <w:color w:val="000000"/>
                <w:lang w:eastAsia="en-GB"/>
              </w:rPr>
              <w:t xml:space="preserve"> - </w:t>
            </w:r>
            <w:r>
              <w:rPr>
                <w:rFonts w:ascii="Calibri Light" w:eastAsia="Times New Roman" w:hAnsi="Calibri Light" w:cs="Times New Roman"/>
                <w:color w:val="000000"/>
                <w:lang w:eastAsia="en-GB"/>
              </w:rPr>
              <w:t>93</w:t>
            </w:r>
            <w:r w:rsidRPr="005348E2">
              <w:rPr>
                <w:rFonts w:ascii="Calibri Light" w:eastAsia="Times New Roman" w:hAnsi="Calibri Light" w:cs="Times New Roman"/>
                <w:color w:val="000000"/>
                <w:lang w:eastAsia="en-GB"/>
              </w:rPr>
              <w:t xml:space="preserve"> %</w:t>
            </w:r>
          </w:p>
        </w:tc>
      </w:tr>
      <w:tr w:rsidR="00AD0215" w:rsidRPr="005348E2" w14:paraId="653EBF89"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9C6A899" w14:textId="71C03812" w:rsidR="00AD0215" w:rsidRPr="005348E2" w:rsidRDefault="00FB745B" w:rsidP="009575D3">
            <w:pPr>
              <w:jc w:val="center"/>
              <w:rPr>
                <w:rFonts w:ascii="Calibri Light" w:eastAsia="Times New Roman" w:hAnsi="Calibri Light" w:cs="Times New Roman"/>
                <w:b/>
                <w:bCs/>
                <w:color w:val="000000"/>
                <w:sz w:val="28"/>
                <w:szCs w:val="28"/>
                <w:lang w:eastAsia="en-GB"/>
              </w:rPr>
            </w:pPr>
            <w:r>
              <w:rPr>
                <w:rFonts w:ascii="Calibri Light" w:eastAsia="Times New Roman" w:hAnsi="Calibri Light" w:cs="Times New Roman"/>
                <w:b/>
                <w:bCs/>
                <w:color w:val="000000"/>
                <w:sz w:val="28"/>
                <w:szCs w:val="28"/>
                <w:lang w:eastAsia="en-GB"/>
              </w:rPr>
              <w:t xml:space="preserve">Storage conditions </w:t>
            </w:r>
          </w:p>
        </w:tc>
      </w:tr>
      <w:tr w:rsidR="00AD0215" w:rsidRPr="005348E2" w14:paraId="2D453DB9" w14:textId="77777777" w:rsidTr="3C405368">
        <w:trPr>
          <w:trHeight w:val="334"/>
        </w:trPr>
        <w:tc>
          <w:tcPr>
            <w:tcW w:w="4380" w:type="dxa"/>
            <w:tcBorders>
              <w:top w:val="nil"/>
              <w:left w:val="single" w:sz="4" w:space="0" w:color="auto"/>
              <w:bottom w:val="single" w:sz="4" w:space="0" w:color="auto"/>
              <w:right w:val="nil"/>
            </w:tcBorders>
            <w:shd w:val="clear" w:color="auto" w:fill="auto"/>
            <w:noWrap/>
            <w:vAlign w:val="bottom"/>
            <w:hideMark/>
          </w:tcPr>
          <w:p w14:paraId="3346CF53" w14:textId="1D541B4D" w:rsidR="00AD0215" w:rsidRPr="005348E2" w:rsidRDefault="006A5A8C"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Storage temperature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E8C73DA" w14:textId="62140A71" w:rsidR="00AD0215" w:rsidRPr="005348E2" w:rsidRDefault="00AD0215" w:rsidP="009575D3">
            <w:pPr>
              <w:rPr>
                <w:rFonts w:ascii="Calibri Light" w:eastAsia="Times New Roman" w:hAnsi="Calibri Light" w:cs="Times New Roman"/>
                <w:color w:val="000000"/>
                <w:lang w:eastAsia="en-GB"/>
              </w:rPr>
            </w:pPr>
            <w:r w:rsidRPr="005348E2">
              <w:rPr>
                <w:rFonts w:ascii="Calibri Light" w:eastAsia="Times New Roman" w:hAnsi="Calibri Light" w:cs="Times New Roman"/>
                <w:color w:val="000000"/>
                <w:lang w:eastAsia="en-GB"/>
              </w:rPr>
              <w:t>+</w:t>
            </w:r>
            <w:r>
              <w:rPr>
                <w:rFonts w:ascii="Calibri Light" w:eastAsia="Times New Roman" w:hAnsi="Calibri Light" w:cs="Times New Roman"/>
                <w:color w:val="000000"/>
                <w:lang w:eastAsia="en-GB"/>
              </w:rPr>
              <w:t>5</w:t>
            </w:r>
            <w:r w:rsidRPr="005348E2">
              <w:rPr>
                <w:rFonts w:ascii="Calibri Light" w:eastAsia="Times New Roman" w:hAnsi="Calibri Light" w:cs="Times New Roman"/>
                <w:color w:val="000000"/>
                <w:lang w:eastAsia="en-GB"/>
              </w:rPr>
              <w:t xml:space="preserve"> </w:t>
            </w:r>
            <w:r w:rsidR="00124F8B">
              <w:rPr>
                <w:rFonts w:ascii="Calibri Light" w:eastAsia="Times New Roman" w:hAnsi="Calibri Light" w:cs="Times New Roman"/>
                <w:color w:val="000000"/>
                <w:lang w:eastAsia="en-GB"/>
              </w:rPr>
              <w:t>C</w:t>
            </w:r>
            <w:r w:rsidRPr="005348E2">
              <w:rPr>
                <w:rFonts w:ascii="Calibri Light" w:eastAsia="Times New Roman" w:hAnsi="Calibri Light" w:cs="Times New Roman"/>
                <w:color w:val="000000"/>
                <w:lang w:eastAsia="en-GB"/>
              </w:rPr>
              <w:t>elsius - +4</w:t>
            </w:r>
            <w:r>
              <w:rPr>
                <w:rFonts w:ascii="Calibri Light" w:eastAsia="Times New Roman" w:hAnsi="Calibri Light" w:cs="Times New Roman"/>
                <w:color w:val="000000"/>
                <w:lang w:eastAsia="en-GB"/>
              </w:rPr>
              <w:t>0</w:t>
            </w:r>
            <w:r w:rsidRPr="005348E2">
              <w:rPr>
                <w:rFonts w:ascii="Calibri Light" w:eastAsia="Times New Roman" w:hAnsi="Calibri Light" w:cs="Times New Roman"/>
                <w:color w:val="000000"/>
                <w:lang w:eastAsia="en-GB"/>
              </w:rPr>
              <w:t xml:space="preserve"> </w:t>
            </w:r>
            <w:r w:rsidR="00124F8B">
              <w:rPr>
                <w:rFonts w:ascii="Calibri Light" w:eastAsia="Times New Roman" w:hAnsi="Calibri Light" w:cs="Times New Roman"/>
                <w:color w:val="000000"/>
                <w:lang w:eastAsia="en-GB"/>
              </w:rPr>
              <w:t>C</w:t>
            </w:r>
            <w:r w:rsidRPr="005348E2">
              <w:rPr>
                <w:rFonts w:ascii="Calibri Light" w:eastAsia="Times New Roman" w:hAnsi="Calibri Light" w:cs="Times New Roman"/>
                <w:color w:val="000000"/>
                <w:lang w:eastAsia="en-GB"/>
              </w:rPr>
              <w:t>elsius</w:t>
            </w:r>
          </w:p>
        </w:tc>
      </w:tr>
      <w:tr w:rsidR="00AD0215" w:rsidRPr="005348E2" w14:paraId="7D69E90B"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545DBFA4" w14:textId="2382DA82" w:rsidR="00AD0215" w:rsidRPr="005348E2" w:rsidRDefault="006A5A8C"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Storage humidity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B8DE3D3" w14:textId="77777777" w:rsidR="00AD0215" w:rsidRPr="005348E2" w:rsidRDefault="00AD0215"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15</w:t>
            </w:r>
            <w:r w:rsidRPr="005348E2">
              <w:rPr>
                <w:rFonts w:ascii="Calibri Light" w:eastAsia="Times New Roman" w:hAnsi="Calibri Light" w:cs="Times New Roman"/>
                <w:color w:val="000000"/>
                <w:lang w:eastAsia="en-GB"/>
              </w:rPr>
              <w:t xml:space="preserve"> - </w:t>
            </w:r>
            <w:r>
              <w:rPr>
                <w:rFonts w:ascii="Calibri Light" w:eastAsia="Times New Roman" w:hAnsi="Calibri Light" w:cs="Times New Roman"/>
                <w:color w:val="000000"/>
                <w:lang w:eastAsia="en-GB"/>
              </w:rPr>
              <w:t>93</w:t>
            </w:r>
            <w:r w:rsidRPr="005348E2">
              <w:rPr>
                <w:rFonts w:ascii="Calibri Light" w:eastAsia="Times New Roman" w:hAnsi="Calibri Light" w:cs="Times New Roman"/>
                <w:color w:val="000000"/>
                <w:lang w:eastAsia="en-GB"/>
              </w:rPr>
              <w:t xml:space="preserve"> %</w:t>
            </w:r>
          </w:p>
        </w:tc>
      </w:tr>
      <w:tr w:rsidR="00AD0215" w:rsidRPr="005348E2" w14:paraId="1D2C0A35" w14:textId="77777777" w:rsidTr="3C405368">
        <w:trPr>
          <w:trHeight w:val="380"/>
        </w:trPr>
        <w:tc>
          <w:tcPr>
            <w:tcW w:w="876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31E5191" w14:textId="34ABA010" w:rsidR="00AD0215" w:rsidRPr="005348E2" w:rsidRDefault="006A5A8C" w:rsidP="009575D3">
            <w:pPr>
              <w:jc w:val="center"/>
              <w:rPr>
                <w:rFonts w:ascii="Calibri Light" w:eastAsia="Times New Roman" w:hAnsi="Calibri Light" w:cs="Times New Roman"/>
                <w:b/>
                <w:bCs/>
                <w:color w:val="000000"/>
                <w:sz w:val="28"/>
                <w:szCs w:val="28"/>
                <w:lang w:eastAsia="en-GB"/>
              </w:rPr>
            </w:pPr>
            <w:r w:rsidRPr="00E75A79">
              <w:rPr>
                <w:rFonts w:ascii="Calibri Light" w:eastAsia="Times New Roman" w:hAnsi="Calibri Light" w:cs="Times New Roman"/>
                <w:b/>
                <w:bCs/>
                <w:color w:val="000000"/>
                <w:sz w:val="28"/>
                <w:szCs w:val="28"/>
                <w:lang w:eastAsia="en-GB"/>
              </w:rPr>
              <w:t>Operating system</w:t>
            </w:r>
            <w:r>
              <w:rPr>
                <w:rFonts w:ascii="Calibri Light" w:eastAsia="Times New Roman" w:hAnsi="Calibri Light" w:cs="Times New Roman"/>
                <w:b/>
                <w:bCs/>
                <w:color w:val="000000"/>
                <w:sz w:val="28"/>
                <w:szCs w:val="28"/>
                <w:lang w:eastAsia="en-GB"/>
              </w:rPr>
              <w:t xml:space="preserve"> </w:t>
            </w:r>
          </w:p>
        </w:tc>
      </w:tr>
      <w:tr w:rsidR="00AD0215" w:rsidRPr="005348E2" w14:paraId="3798BAB3"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3D9067A0" w14:textId="7DDCF00E" w:rsidR="00AD0215" w:rsidRPr="005348E2" w:rsidRDefault="009234FD"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Suitable </w:t>
            </w:r>
            <w:r w:rsidR="004F6981">
              <w:rPr>
                <w:rFonts w:ascii="Calibri Light" w:eastAsia="Times New Roman" w:hAnsi="Calibri Light" w:cs="Times New Roman"/>
                <w:color w:val="000000"/>
                <w:lang w:eastAsia="en-GB"/>
              </w:rPr>
              <w:t>charging power</w:t>
            </w:r>
            <w:r>
              <w:rPr>
                <w:rFonts w:ascii="Calibri Light" w:eastAsia="Times New Roman" w:hAnsi="Calibri Light" w:cs="Times New Roman"/>
                <w:color w:val="000000"/>
                <w:lang w:eastAsia="en-GB"/>
              </w:rPr>
              <w:t xml:space="preserve">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7E42CD4" w14:textId="3044CF63" w:rsidR="00AD0215" w:rsidRPr="005348E2" w:rsidRDefault="002F7623"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5V</w:t>
            </w:r>
            <w:r w:rsidR="004F6981">
              <w:rPr>
                <w:rFonts w:ascii="Calibri Light" w:eastAsia="Times New Roman" w:hAnsi="Calibri Light" w:cs="Times New Roman"/>
                <w:color w:val="000000"/>
                <w:lang w:eastAsia="en-GB"/>
              </w:rPr>
              <w:t xml:space="preserve"> -</w:t>
            </w:r>
            <w:r>
              <w:rPr>
                <w:rFonts w:ascii="Calibri Light" w:eastAsia="Times New Roman" w:hAnsi="Calibri Light" w:cs="Times New Roman"/>
                <w:color w:val="000000"/>
                <w:lang w:eastAsia="en-GB"/>
              </w:rPr>
              <w:t xml:space="preserve"> 2A </w:t>
            </w:r>
          </w:p>
        </w:tc>
      </w:tr>
      <w:tr w:rsidR="00AD0215" w:rsidRPr="005348E2" w14:paraId="6B5EB9AE"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tcPr>
          <w:p w14:paraId="3C24240E" w14:textId="0A0B9B20" w:rsidR="00AD0215" w:rsidRPr="005348E2" w:rsidRDefault="00313790"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Operating voltage</w:t>
            </w:r>
          </w:p>
        </w:tc>
        <w:tc>
          <w:tcPr>
            <w:tcW w:w="4380" w:type="dxa"/>
            <w:tcBorders>
              <w:top w:val="nil"/>
              <w:left w:val="single" w:sz="4" w:space="0" w:color="auto"/>
              <w:bottom w:val="single" w:sz="4" w:space="0" w:color="auto"/>
              <w:right w:val="single" w:sz="4" w:space="0" w:color="auto"/>
            </w:tcBorders>
            <w:shd w:val="clear" w:color="auto" w:fill="auto"/>
            <w:noWrap/>
            <w:vAlign w:val="bottom"/>
          </w:tcPr>
          <w:p w14:paraId="51880CC5" w14:textId="539A5C4E" w:rsidR="00AD0215" w:rsidRPr="005348E2" w:rsidRDefault="009C2FE9"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20</w:t>
            </w:r>
            <w:r w:rsidR="00AD0215" w:rsidRPr="005348E2">
              <w:rPr>
                <w:rFonts w:ascii="Calibri Light" w:eastAsia="Times New Roman" w:hAnsi="Calibri Light" w:cs="Times New Roman"/>
                <w:color w:val="000000"/>
                <w:lang w:eastAsia="en-GB"/>
              </w:rPr>
              <w:t xml:space="preserve"> VDC</w:t>
            </w:r>
          </w:p>
        </w:tc>
      </w:tr>
      <w:tr w:rsidR="00AD0215" w:rsidRPr="005348E2" w14:paraId="7C4FCFD6"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2C06396E" w14:textId="76F0FD26" w:rsidR="00AD0215" w:rsidRPr="008A0124" w:rsidRDefault="00C3520B"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Operating power </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5D5F620" w14:textId="3F512D35" w:rsidR="00AD0215" w:rsidRPr="008A0124" w:rsidRDefault="00AD0215"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1</w:t>
            </w:r>
            <w:r w:rsidR="00913C1D">
              <w:rPr>
                <w:rFonts w:ascii="Calibri Light" w:eastAsia="Times New Roman" w:hAnsi="Calibri Light" w:cs="Times New Roman"/>
                <w:color w:val="000000"/>
                <w:lang w:eastAsia="en-GB"/>
              </w:rPr>
              <w:t>0</w:t>
            </w:r>
            <w:r w:rsidRPr="008A0124">
              <w:rPr>
                <w:rFonts w:ascii="Calibri Light" w:eastAsia="Times New Roman" w:hAnsi="Calibri Light" w:cs="Times New Roman"/>
                <w:color w:val="000000"/>
                <w:lang w:eastAsia="en-GB"/>
              </w:rPr>
              <w:t>W</w:t>
            </w:r>
          </w:p>
        </w:tc>
      </w:tr>
      <w:tr w:rsidR="00AD0215" w:rsidRPr="005348E2" w14:paraId="370EBBD1" w14:textId="77777777" w:rsidTr="3C405368">
        <w:trPr>
          <w:trHeight w:val="320"/>
        </w:trPr>
        <w:tc>
          <w:tcPr>
            <w:tcW w:w="4380" w:type="dxa"/>
            <w:tcBorders>
              <w:top w:val="nil"/>
              <w:left w:val="single" w:sz="4" w:space="0" w:color="auto"/>
              <w:bottom w:val="single" w:sz="4" w:space="0" w:color="auto"/>
              <w:right w:val="nil"/>
            </w:tcBorders>
            <w:shd w:val="clear" w:color="auto" w:fill="auto"/>
            <w:noWrap/>
            <w:vAlign w:val="bottom"/>
            <w:hideMark/>
          </w:tcPr>
          <w:p w14:paraId="38CEC881" w14:textId="1DDA631D" w:rsidR="00AD0215" w:rsidRPr="005348E2" w:rsidRDefault="00E929B4"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Safety class</w:t>
            </w:r>
          </w:p>
        </w:tc>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FEECBD6" w14:textId="77777777" w:rsidR="00AD0215" w:rsidRPr="005348E2" w:rsidRDefault="00AD0215" w:rsidP="009575D3">
            <w:pPr>
              <w:rPr>
                <w:rFonts w:ascii="Calibri Light" w:eastAsia="Times New Roman" w:hAnsi="Calibri Light" w:cs="Times New Roman"/>
                <w:color w:val="000000"/>
                <w:lang w:eastAsia="en-GB"/>
              </w:rPr>
            </w:pPr>
            <w:r w:rsidRPr="005348E2">
              <w:rPr>
                <w:rFonts w:ascii="Calibri Light" w:eastAsia="Times New Roman" w:hAnsi="Calibri Light" w:cs="Times New Roman"/>
                <w:color w:val="000000"/>
                <w:lang w:eastAsia="en-GB"/>
              </w:rPr>
              <w:t>I</w:t>
            </w:r>
          </w:p>
        </w:tc>
      </w:tr>
      <w:tr w:rsidR="00AD0215" w:rsidRPr="005348E2" w14:paraId="58607109"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hideMark/>
          </w:tcPr>
          <w:p w14:paraId="4B480A21" w14:textId="6EF8D32A" w:rsidR="00AD0215" w:rsidRPr="005348E2" w:rsidRDefault="000C516C"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Protection class</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97F96" w14:textId="4FD039D1" w:rsidR="00AD0215" w:rsidRPr="005348E2" w:rsidRDefault="38D309F2" w:rsidP="3C405368">
            <w:pPr>
              <w:rPr>
                <w:rFonts w:ascii="Calibri Light" w:eastAsia="Times New Roman" w:hAnsi="Calibri Light" w:cs="Times New Roman"/>
                <w:color w:val="000000" w:themeColor="text1"/>
                <w:lang w:eastAsia="en-GB"/>
              </w:rPr>
            </w:pPr>
            <w:r w:rsidRPr="3C405368">
              <w:rPr>
                <w:rFonts w:ascii="Calibri Light" w:eastAsia="Times New Roman" w:hAnsi="Calibri Light" w:cs="Times New Roman"/>
                <w:color w:val="000000" w:themeColor="text1"/>
                <w:lang w:eastAsia="en-GB"/>
              </w:rPr>
              <w:t>IP X</w:t>
            </w:r>
            <w:r w:rsidR="1A6147FD" w:rsidRPr="3C405368">
              <w:rPr>
                <w:rFonts w:ascii="Calibri Light" w:eastAsia="Times New Roman" w:hAnsi="Calibri Light" w:cs="Times New Roman"/>
                <w:color w:val="000000" w:themeColor="text1"/>
                <w:lang w:eastAsia="en-GB"/>
              </w:rPr>
              <w:t>7 (Mouthpiece)</w:t>
            </w:r>
          </w:p>
        </w:tc>
      </w:tr>
      <w:tr w:rsidR="005A3E8C" w:rsidRPr="005348E2" w14:paraId="406EDAF3" w14:textId="77777777" w:rsidTr="3C405368">
        <w:trPr>
          <w:trHeight w:val="32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836964" w14:textId="492EB8E9" w:rsidR="005A3E8C" w:rsidRPr="00A071CA" w:rsidRDefault="00A071CA" w:rsidP="00A071CA">
            <w:pPr>
              <w:jc w:val="center"/>
              <w:rPr>
                <w:rFonts w:ascii="Calibri Light" w:eastAsia="Times New Roman" w:hAnsi="Calibri Light" w:cs="Times New Roman"/>
                <w:b/>
                <w:bCs/>
                <w:color w:val="000000"/>
                <w:sz w:val="28"/>
                <w:szCs w:val="28"/>
                <w:lang w:eastAsia="en-GB"/>
              </w:rPr>
            </w:pPr>
            <w:r w:rsidRPr="00A071CA">
              <w:rPr>
                <w:rFonts w:ascii="Calibri Light" w:eastAsia="Times New Roman" w:hAnsi="Calibri Light" w:cs="Times New Roman"/>
                <w:b/>
                <w:bCs/>
                <w:color w:val="000000"/>
                <w:sz w:val="28"/>
                <w:szCs w:val="28"/>
                <w:lang w:eastAsia="en-GB"/>
              </w:rPr>
              <w:t>Performance</w:t>
            </w:r>
          </w:p>
        </w:tc>
      </w:tr>
      <w:tr w:rsidR="005A3E8C" w:rsidRPr="005348E2" w14:paraId="794A17EE"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4AD40453" w14:textId="6247CC4F" w:rsidR="005A3E8C" w:rsidRDefault="00382E2E"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Operating wavelength range</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6C902" w14:textId="0CBF8A0F" w:rsidR="005A3E8C" w:rsidRPr="001D5B45" w:rsidRDefault="00F37B63"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400</w:t>
            </w:r>
            <w:r w:rsidR="00317180">
              <w:rPr>
                <w:rFonts w:ascii="Calibri Light" w:eastAsia="Times New Roman" w:hAnsi="Calibri Light" w:cs="Times New Roman"/>
                <w:color w:val="000000"/>
                <w:lang w:eastAsia="en-GB"/>
              </w:rPr>
              <w:t xml:space="preserve"> </w:t>
            </w:r>
            <w:r w:rsidR="00D24002">
              <w:rPr>
                <w:rFonts w:ascii="Calibri Light" w:eastAsia="Times New Roman" w:hAnsi="Calibri Light" w:cs="Times New Roman"/>
                <w:color w:val="000000"/>
                <w:lang w:eastAsia="en-GB"/>
              </w:rPr>
              <w:t>– 850 nm</w:t>
            </w:r>
          </w:p>
        </w:tc>
      </w:tr>
      <w:tr w:rsidR="008F5B63" w:rsidRPr="005348E2" w14:paraId="643B2418"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233EEDB7" w14:textId="49EE71DC" w:rsidR="008F5B63" w:rsidRDefault="008F5B63"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Output light intensity</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24984" w14:textId="70793028" w:rsidR="008F5B63" w:rsidRDefault="008F5B63"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100</w:t>
            </w:r>
            <w:r w:rsidR="008B383F">
              <w:rPr>
                <w:rFonts w:ascii="Calibri Light" w:eastAsia="Times New Roman" w:hAnsi="Calibri Light" w:cs="Times New Roman"/>
                <w:color w:val="000000"/>
                <w:lang w:eastAsia="en-GB"/>
              </w:rPr>
              <w:t xml:space="preserve"> </w:t>
            </w:r>
            <w:proofErr w:type="spellStart"/>
            <w:r>
              <w:rPr>
                <w:rFonts w:ascii="Calibri Light" w:eastAsia="Times New Roman" w:hAnsi="Calibri Light" w:cs="Times New Roman"/>
                <w:color w:val="000000"/>
                <w:lang w:eastAsia="en-GB"/>
              </w:rPr>
              <w:t>mW</w:t>
            </w:r>
            <w:proofErr w:type="spellEnd"/>
            <w:r>
              <w:rPr>
                <w:rFonts w:ascii="Calibri Light" w:eastAsia="Times New Roman" w:hAnsi="Calibri Light" w:cs="Times New Roman"/>
                <w:color w:val="000000"/>
                <w:lang w:eastAsia="en-GB"/>
              </w:rPr>
              <w:t>/cm</w:t>
            </w:r>
            <w:r>
              <w:rPr>
                <w:rFonts w:ascii="Calibri Light" w:eastAsia="Times New Roman" w:hAnsi="Calibri Light" w:cs="Calibri Light"/>
                <w:color w:val="000000"/>
                <w:lang w:eastAsia="en-GB"/>
              </w:rPr>
              <w:t>²</w:t>
            </w:r>
          </w:p>
        </w:tc>
      </w:tr>
      <w:tr w:rsidR="00D24002" w:rsidRPr="005348E2" w14:paraId="492DDB6F"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55435D3D" w14:textId="35BF1564" w:rsidR="00D24002" w:rsidRPr="0078358E" w:rsidRDefault="00DB4BDD" w:rsidP="009575D3">
            <w:pPr>
              <w:rPr>
                <w:rFonts w:ascii="Calibri Light" w:eastAsia="Times New Roman" w:hAnsi="Calibri Light" w:cs="Times New Roman"/>
                <w:color w:val="000000"/>
                <w:lang w:eastAsia="en-GB"/>
              </w:rPr>
            </w:pPr>
            <w:r w:rsidRPr="0078358E">
              <w:rPr>
                <w:rFonts w:ascii="Calibri Light" w:eastAsia="Times New Roman" w:hAnsi="Calibri Light" w:cs="Times New Roman"/>
                <w:color w:val="000000"/>
                <w:lang w:eastAsia="en-GB"/>
              </w:rPr>
              <w:t>Maximum on-time</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CDA42" w14:textId="5034361E" w:rsidR="00D24002" w:rsidRPr="0078358E" w:rsidRDefault="005D23EA"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11</w:t>
            </w:r>
            <w:r w:rsidRPr="0078358E">
              <w:rPr>
                <w:rFonts w:ascii="Calibri Light" w:eastAsia="Times New Roman" w:hAnsi="Calibri Light" w:cs="Times New Roman"/>
                <w:color w:val="000000"/>
                <w:lang w:eastAsia="en-GB"/>
              </w:rPr>
              <w:t xml:space="preserve"> </w:t>
            </w:r>
            <w:r w:rsidR="008F5B63" w:rsidRPr="0078358E">
              <w:rPr>
                <w:rFonts w:ascii="Calibri Light" w:eastAsia="Times New Roman" w:hAnsi="Calibri Light" w:cs="Times New Roman"/>
                <w:color w:val="000000"/>
                <w:lang w:eastAsia="en-GB"/>
              </w:rPr>
              <w:t>min</w:t>
            </w:r>
          </w:p>
        </w:tc>
      </w:tr>
      <w:tr w:rsidR="00900320" w:rsidRPr="005348E2" w14:paraId="38423A3A" w14:textId="77777777" w:rsidTr="3C405368">
        <w:trPr>
          <w:trHeight w:val="320"/>
        </w:trPr>
        <w:tc>
          <w:tcPr>
            <w:tcW w:w="4380" w:type="dxa"/>
            <w:tcBorders>
              <w:top w:val="single" w:sz="4" w:space="0" w:color="auto"/>
              <w:left w:val="single" w:sz="4" w:space="0" w:color="auto"/>
              <w:bottom w:val="single" w:sz="4" w:space="0" w:color="auto"/>
              <w:right w:val="nil"/>
            </w:tcBorders>
            <w:shd w:val="clear" w:color="auto" w:fill="auto"/>
            <w:noWrap/>
            <w:vAlign w:val="bottom"/>
          </w:tcPr>
          <w:p w14:paraId="7711CE71" w14:textId="77DA0EDF" w:rsidR="00900320" w:rsidRDefault="00900320"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Minimum off-time</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B646" w14:textId="6737AE88" w:rsidR="00900320" w:rsidRDefault="00900320" w:rsidP="009575D3">
            <w:pPr>
              <w:rPr>
                <w:rFonts w:ascii="Calibri Light" w:eastAsia="Times New Roman" w:hAnsi="Calibri Light" w:cs="Times New Roman"/>
                <w:color w:val="000000"/>
                <w:lang w:eastAsia="en-GB"/>
              </w:rPr>
            </w:pPr>
            <w:r>
              <w:rPr>
                <w:rFonts w:ascii="Calibri Light" w:eastAsia="Times New Roman" w:hAnsi="Calibri Light" w:cs="Times New Roman"/>
                <w:color w:val="000000"/>
                <w:lang w:eastAsia="en-GB"/>
              </w:rPr>
              <w:t xml:space="preserve">5 min. </w:t>
            </w:r>
            <w:r w:rsidR="00D8267E">
              <w:rPr>
                <w:rFonts w:ascii="Calibri Light" w:eastAsia="Times New Roman" w:hAnsi="Calibri Light" w:cs="Times New Roman"/>
                <w:color w:val="000000"/>
                <w:lang w:eastAsia="en-GB"/>
              </w:rPr>
              <w:t>o</w:t>
            </w:r>
            <w:r>
              <w:rPr>
                <w:rFonts w:ascii="Calibri Light" w:eastAsia="Times New Roman" w:hAnsi="Calibri Light" w:cs="Times New Roman"/>
                <w:color w:val="000000"/>
                <w:lang w:eastAsia="en-GB"/>
              </w:rPr>
              <w:t xml:space="preserve">r until device has cooled </w:t>
            </w:r>
            <w:r w:rsidR="004E27DE">
              <w:rPr>
                <w:rFonts w:ascii="Calibri Light" w:eastAsia="Times New Roman" w:hAnsi="Calibri Light" w:cs="Times New Roman"/>
                <w:color w:val="000000"/>
                <w:lang w:eastAsia="en-GB"/>
              </w:rPr>
              <w:t>down to ambient temperature.</w:t>
            </w:r>
          </w:p>
        </w:tc>
      </w:tr>
    </w:tbl>
    <w:p w14:paraId="06DD546B" w14:textId="77777777" w:rsidR="00AD0215" w:rsidRPr="00900320" w:rsidRDefault="00AD0215" w:rsidP="00AD0215">
      <w:pPr>
        <w:rPr>
          <w:lang w:val="en-US"/>
        </w:rPr>
      </w:pPr>
    </w:p>
    <w:p w14:paraId="667894DE" w14:textId="07A750C9" w:rsidR="00411268" w:rsidRDefault="002F6912" w:rsidP="00411268">
      <w:pPr>
        <w:pStyle w:val="Heading1"/>
        <w:rPr>
          <w:lang w:val="fi-FI"/>
        </w:rPr>
      </w:pPr>
      <w:bookmarkStart w:id="28" w:name="_Toc99703324"/>
      <w:r>
        <w:rPr>
          <w:lang w:val="fi-FI"/>
        </w:rPr>
        <w:t>Electromagnetic emission declaration</w:t>
      </w:r>
      <w:bookmarkEnd w:id="28"/>
      <w:r>
        <w:rPr>
          <w:lang w:val="fi-FI"/>
        </w:rPr>
        <w:t xml:space="preserve"> </w:t>
      </w:r>
    </w:p>
    <w:p w14:paraId="0966F919" w14:textId="77777777" w:rsidR="002F6912" w:rsidRDefault="002F6912" w:rsidP="002F6912">
      <w:pPr>
        <w:rPr>
          <w:lang w:val="fi-FI"/>
        </w:rPr>
      </w:pPr>
    </w:p>
    <w:p w14:paraId="3CAD86E7" w14:textId="14C4A817" w:rsidR="000653B0" w:rsidRDefault="000653B0" w:rsidP="002F6912">
      <w:pPr>
        <w:rPr>
          <w:lang w:val="en-US"/>
        </w:rPr>
      </w:pPr>
      <w:proofErr w:type="spellStart"/>
      <w:r w:rsidRPr="00E53ECE">
        <w:rPr>
          <w:lang w:val="en-US"/>
        </w:rPr>
        <w:t>Lumoral</w:t>
      </w:r>
      <w:proofErr w:type="spellEnd"/>
      <w:r w:rsidRPr="00E53ECE">
        <w:rPr>
          <w:lang w:val="en-US"/>
        </w:rPr>
        <w:t xml:space="preserve"> </w:t>
      </w:r>
      <w:r w:rsidR="007F3A3C">
        <w:t>is a medical device and</w:t>
      </w:r>
      <w:r>
        <w:t xml:space="preserve"> </w:t>
      </w:r>
      <w:r w:rsidR="00EF00B0">
        <w:t>is</w:t>
      </w:r>
      <w:r w:rsidR="00EF00B0" w:rsidRPr="00E53ECE">
        <w:rPr>
          <w:lang w:val="en-US"/>
        </w:rPr>
        <w:t xml:space="preserve"> intended f</w:t>
      </w:r>
      <w:r w:rsidR="00EF00B0">
        <w:rPr>
          <w:lang w:val="en-US"/>
        </w:rPr>
        <w:t xml:space="preserve">or use in the electromagnetic environment specified below. The end user of the device should </w:t>
      </w:r>
      <w:r w:rsidR="00076750">
        <w:rPr>
          <w:lang w:val="en-US"/>
        </w:rPr>
        <w:t xml:space="preserve">ensure </w:t>
      </w:r>
      <w:r w:rsidR="00EF00B0">
        <w:rPr>
          <w:lang w:val="en-US"/>
        </w:rPr>
        <w:t xml:space="preserve">that </w:t>
      </w:r>
      <w:r w:rsidR="00076750">
        <w:rPr>
          <w:lang w:val="en-US"/>
        </w:rPr>
        <w:t xml:space="preserve">it </w:t>
      </w:r>
      <w:r w:rsidR="00EF00B0">
        <w:rPr>
          <w:lang w:val="en-US"/>
        </w:rPr>
        <w:t xml:space="preserve">is </w:t>
      </w:r>
      <w:r w:rsidR="005D5F60">
        <w:rPr>
          <w:lang w:val="en-US"/>
        </w:rPr>
        <w:t xml:space="preserve">used </w:t>
      </w:r>
      <w:r w:rsidR="00056D38">
        <w:rPr>
          <w:lang w:val="en-US"/>
        </w:rPr>
        <w:t xml:space="preserve">in such an environment. </w:t>
      </w:r>
      <w:r w:rsidR="009B41CF">
        <w:rPr>
          <w:lang w:val="en-US"/>
        </w:rPr>
        <w:t xml:space="preserve">The use of accessories and cables </w:t>
      </w:r>
      <w:r w:rsidR="00042E74">
        <w:rPr>
          <w:lang w:val="en-US"/>
        </w:rPr>
        <w:t>other than those specified may result in increased emissions or decreased immunity of the unit.</w:t>
      </w:r>
    </w:p>
    <w:p w14:paraId="169DD52A" w14:textId="77777777" w:rsidR="00056D38" w:rsidRDefault="00056D38" w:rsidP="002F6912">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125"/>
        <w:gridCol w:w="5805"/>
      </w:tblGrid>
      <w:tr w:rsidR="001F482E" w:rsidRPr="001F482E" w14:paraId="3ADB44D7" w14:textId="77777777" w:rsidTr="001F482E">
        <w:tc>
          <w:tcPr>
            <w:tcW w:w="96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AC10B4C" w14:textId="5E58C1C3" w:rsidR="00E73901" w:rsidRPr="00E53ECE" w:rsidRDefault="001F482E" w:rsidP="0025740A">
            <w:pPr>
              <w:jc w:val="center"/>
              <w:textAlignment w:val="baseline"/>
              <w:rPr>
                <w:rFonts w:ascii="Arial" w:eastAsia="Times New Roman" w:hAnsi="Arial" w:cs="Arial"/>
                <w:sz w:val="22"/>
                <w:szCs w:val="22"/>
                <w:lang w:val="en-US" w:eastAsia="fi-FI"/>
              </w:rPr>
            </w:pPr>
            <w:r w:rsidRPr="001F482E">
              <w:rPr>
                <w:rFonts w:ascii="Arial" w:eastAsia="Times New Roman" w:hAnsi="Arial" w:cs="Arial"/>
                <w:b/>
                <w:bCs/>
                <w:color w:val="000000"/>
                <w:sz w:val="22"/>
                <w:szCs w:val="22"/>
                <w:lang w:val="en-US" w:eastAsia="fi-FI"/>
              </w:rPr>
              <w:t>Guidance and manufacturer’s declaration - Electromagnetic emissions</w:t>
            </w:r>
            <w:r w:rsidRPr="00E53ECE">
              <w:rPr>
                <w:rFonts w:ascii="Arial" w:eastAsia="Times New Roman" w:hAnsi="Arial" w:cs="Arial"/>
                <w:sz w:val="22"/>
                <w:szCs w:val="22"/>
                <w:lang w:val="en-US" w:eastAsia="fi-FI"/>
              </w:rPr>
              <w:t> </w:t>
            </w:r>
          </w:p>
        </w:tc>
      </w:tr>
      <w:tr w:rsidR="001F482E" w:rsidRPr="001F482E" w14:paraId="58E126E9" w14:textId="77777777" w:rsidTr="001F482E">
        <w:tc>
          <w:tcPr>
            <w:tcW w:w="2685" w:type="dxa"/>
            <w:tcBorders>
              <w:top w:val="nil"/>
              <w:left w:val="single" w:sz="6" w:space="0" w:color="auto"/>
              <w:bottom w:val="single" w:sz="6" w:space="0" w:color="auto"/>
              <w:right w:val="single" w:sz="6" w:space="0" w:color="auto"/>
            </w:tcBorders>
            <w:shd w:val="clear" w:color="auto" w:fill="auto"/>
            <w:hideMark/>
          </w:tcPr>
          <w:p w14:paraId="08ECCAF8" w14:textId="77777777" w:rsidR="001F482E" w:rsidRPr="001F482E" w:rsidRDefault="001F482E" w:rsidP="004348D7">
            <w:pPr>
              <w:spacing w:after="0"/>
              <w:textAlignment w:val="baseline"/>
              <w:rPr>
                <w:rFonts w:ascii="Segoe UI" w:eastAsia="Times New Roman" w:hAnsi="Segoe UI" w:cs="Segoe UI"/>
                <w:sz w:val="18"/>
                <w:szCs w:val="18"/>
                <w:lang w:val="fi-FI" w:eastAsia="fi-FI"/>
              </w:rPr>
            </w:pPr>
            <w:r w:rsidRPr="001F482E">
              <w:rPr>
                <w:rFonts w:ascii="Arial" w:eastAsia="Times New Roman" w:hAnsi="Arial" w:cs="Arial"/>
                <w:color w:val="000000"/>
                <w:sz w:val="22"/>
                <w:szCs w:val="22"/>
                <w:lang w:val="en-US" w:eastAsia="fi-FI"/>
              </w:rPr>
              <w:t>RF emissions CISPR 11</w:t>
            </w:r>
            <w:r w:rsidRPr="001F482E">
              <w:rPr>
                <w:rFonts w:ascii="Arial" w:eastAsia="Times New Roman" w:hAnsi="Arial" w:cs="Arial"/>
                <w:sz w:val="22"/>
                <w:szCs w:val="22"/>
                <w:lang w:val="fi-FI" w:eastAsia="fi-FI"/>
              </w:rPr>
              <w:t> </w:t>
            </w:r>
          </w:p>
        </w:tc>
        <w:tc>
          <w:tcPr>
            <w:tcW w:w="1125" w:type="dxa"/>
            <w:tcBorders>
              <w:top w:val="nil"/>
              <w:left w:val="nil"/>
              <w:bottom w:val="single" w:sz="6" w:space="0" w:color="auto"/>
              <w:right w:val="single" w:sz="6" w:space="0" w:color="auto"/>
            </w:tcBorders>
            <w:shd w:val="clear" w:color="auto" w:fill="auto"/>
            <w:hideMark/>
          </w:tcPr>
          <w:p w14:paraId="7F333DEB" w14:textId="77777777" w:rsidR="001F482E" w:rsidRPr="001F482E" w:rsidRDefault="001F482E" w:rsidP="004348D7">
            <w:pPr>
              <w:spacing w:after="0"/>
              <w:textAlignment w:val="baseline"/>
              <w:rPr>
                <w:rFonts w:ascii="Segoe UI" w:eastAsia="Times New Roman" w:hAnsi="Segoe UI" w:cs="Segoe UI"/>
                <w:sz w:val="18"/>
                <w:szCs w:val="18"/>
                <w:lang w:val="fi-FI" w:eastAsia="fi-FI"/>
              </w:rPr>
            </w:pPr>
            <w:r w:rsidRPr="001F482E">
              <w:rPr>
                <w:rFonts w:ascii="Arial" w:eastAsia="Times New Roman" w:hAnsi="Arial" w:cs="Arial"/>
                <w:color w:val="000000"/>
                <w:sz w:val="22"/>
                <w:szCs w:val="22"/>
                <w:lang w:val="en-US" w:eastAsia="fi-FI"/>
              </w:rPr>
              <w:t>Group 1</w:t>
            </w:r>
            <w:r w:rsidRPr="001F482E">
              <w:rPr>
                <w:rFonts w:ascii="Arial" w:eastAsia="Times New Roman" w:hAnsi="Arial" w:cs="Arial"/>
                <w:sz w:val="22"/>
                <w:szCs w:val="22"/>
                <w:lang w:val="fi-FI" w:eastAsia="fi-FI"/>
              </w:rPr>
              <w:t> </w:t>
            </w:r>
          </w:p>
        </w:tc>
        <w:tc>
          <w:tcPr>
            <w:tcW w:w="5805" w:type="dxa"/>
            <w:tcBorders>
              <w:top w:val="nil"/>
              <w:left w:val="nil"/>
              <w:bottom w:val="single" w:sz="6" w:space="0" w:color="auto"/>
              <w:right w:val="single" w:sz="6" w:space="0" w:color="auto"/>
            </w:tcBorders>
            <w:shd w:val="clear" w:color="auto" w:fill="auto"/>
            <w:hideMark/>
          </w:tcPr>
          <w:p w14:paraId="3ECB8736" w14:textId="357D8F53" w:rsidR="00B823C3" w:rsidRPr="00DE25B9" w:rsidRDefault="00B823C3" w:rsidP="00B70EE5">
            <w:pPr>
              <w:rPr>
                <w:rFonts w:ascii="Arial" w:hAnsi="Arial" w:cs="Arial"/>
                <w:sz w:val="22"/>
                <w:szCs w:val="22"/>
              </w:rPr>
            </w:pPr>
            <w:r w:rsidRPr="00DE25B9">
              <w:rPr>
                <w:rFonts w:ascii="Arial" w:hAnsi="Arial" w:cs="Arial"/>
                <w:sz w:val="22"/>
                <w:szCs w:val="22"/>
              </w:rPr>
              <w:t xml:space="preserve">The </w:t>
            </w:r>
            <w:proofErr w:type="spellStart"/>
            <w:r w:rsidRPr="00DE25B9">
              <w:rPr>
                <w:rFonts w:ascii="Arial" w:hAnsi="Arial" w:cs="Arial"/>
                <w:sz w:val="22"/>
                <w:szCs w:val="22"/>
              </w:rPr>
              <w:t>Lumoral</w:t>
            </w:r>
            <w:proofErr w:type="spellEnd"/>
            <w:r w:rsidRPr="00DE25B9">
              <w:rPr>
                <w:rFonts w:ascii="Arial" w:hAnsi="Arial" w:cs="Arial"/>
                <w:sz w:val="22"/>
                <w:szCs w:val="22"/>
              </w:rPr>
              <w:t xml:space="preserve"> device uses radio frequency energy only for internal functions. Therefore, its RF emissions are very low and should not cause harmful interference to electronic devices in the vicinity of the device.</w:t>
            </w:r>
          </w:p>
          <w:p w14:paraId="6BDB588E" w14:textId="5586A10A" w:rsidR="001F482E" w:rsidRPr="00E53ECE" w:rsidRDefault="001F482E" w:rsidP="004348D7">
            <w:pPr>
              <w:spacing w:after="0"/>
              <w:textAlignment w:val="baseline"/>
              <w:rPr>
                <w:rFonts w:ascii="Segoe UI" w:eastAsia="Times New Roman" w:hAnsi="Segoe UI" w:cs="Segoe UI"/>
                <w:sz w:val="18"/>
                <w:szCs w:val="18"/>
                <w:lang w:val="en-US" w:eastAsia="fi-FI"/>
              </w:rPr>
            </w:pPr>
          </w:p>
        </w:tc>
      </w:tr>
      <w:tr w:rsidR="001F482E" w:rsidRPr="001F482E" w14:paraId="09D8AA63" w14:textId="77777777" w:rsidTr="001F482E">
        <w:tc>
          <w:tcPr>
            <w:tcW w:w="2685" w:type="dxa"/>
            <w:tcBorders>
              <w:top w:val="nil"/>
              <w:left w:val="single" w:sz="6" w:space="0" w:color="auto"/>
              <w:bottom w:val="single" w:sz="6" w:space="0" w:color="auto"/>
              <w:right w:val="single" w:sz="6" w:space="0" w:color="auto"/>
            </w:tcBorders>
            <w:shd w:val="clear" w:color="auto" w:fill="auto"/>
            <w:hideMark/>
          </w:tcPr>
          <w:p w14:paraId="509EA511" w14:textId="77777777" w:rsidR="001F482E" w:rsidRPr="001F482E" w:rsidRDefault="001F482E" w:rsidP="004348D7">
            <w:pPr>
              <w:spacing w:after="0"/>
              <w:textAlignment w:val="baseline"/>
              <w:rPr>
                <w:rFonts w:ascii="Segoe UI" w:eastAsia="Times New Roman" w:hAnsi="Segoe UI" w:cs="Segoe UI"/>
                <w:sz w:val="18"/>
                <w:szCs w:val="18"/>
                <w:lang w:val="fi-FI" w:eastAsia="fi-FI"/>
              </w:rPr>
            </w:pPr>
            <w:r w:rsidRPr="001F482E">
              <w:rPr>
                <w:rFonts w:ascii="Arial" w:eastAsia="Times New Roman" w:hAnsi="Arial" w:cs="Arial"/>
                <w:color w:val="000000"/>
                <w:sz w:val="22"/>
                <w:szCs w:val="22"/>
                <w:lang w:val="en-US" w:eastAsia="fi-FI"/>
              </w:rPr>
              <w:t>RF emissions CISPR 11</w:t>
            </w:r>
            <w:r w:rsidRPr="001F482E">
              <w:rPr>
                <w:rFonts w:ascii="Arial" w:eastAsia="Times New Roman" w:hAnsi="Arial" w:cs="Arial"/>
                <w:sz w:val="22"/>
                <w:szCs w:val="22"/>
                <w:lang w:val="fi-FI" w:eastAsia="fi-FI"/>
              </w:rPr>
              <w:t> </w:t>
            </w:r>
          </w:p>
        </w:tc>
        <w:tc>
          <w:tcPr>
            <w:tcW w:w="1125" w:type="dxa"/>
            <w:tcBorders>
              <w:top w:val="nil"/>
              <w:left w:val="nil"/>
              <w:bottom w:val="single" w:sz="6" w:space="0" w:color="auto"/>
              <w:right w:val="single" w:sz="6" w:space="0" w:color="auto"/>
            </w:tcBorders>
            <w:shd w:val="clear" w:color="auto" w:fill="auto"/>
            <w:hideMark/>
          </w:tcPr>
          <w:p w14:paraId="712F50A5" w14:textId="77777777" w:rsidR="001F482E" w:rsidRPr="001F482E" w:rsidRDefault="001F482E" w:rsidP="004348D7">
            <w:pPr>
              <w:spacing w:after="0"/>
              <w:textAlignment w:val="baseline"/>
              <w:rPr>
                <w:rFonts w:ascii="Segoe UI" w:eastAsia="Times New Roman" w:hAnsi="Segoe UI" w:cs="Segoe UI"/>
                <w:sz w:val="18"/>
                <w:szCs w:val="18"/>
                <w:lang w:val="fi-FI" w:eastAsia="fi-FI"/>
              </w:rPr>
            </w:pPr>
            <w:r w:rsidRPr="001F482E">
              <w:rPr>
                <w:rFonts w:ascii="Arial" w:eastAsia="Times New Roman" w:hAnsi="Arial" w:cs="Arial"/>
                <w:color w:val="000000"/>
                <w:sz w:val="22"/>
                <w:szCs w:val="22"/>
                <w:lang w:val="en-US" w:eastAsia="fi-FI"/>
              </w:rPr>
              <w:t>Class B</w:t>
            </w:r>
            <w:r w:rsidRPr="001F482E">
              <w:rPr>
                <w:rFonts w:ascii="Arial" w:eastAsia="Times New Roman" w:hAnsi="Arial" w:cs="Arial"/>
                <w:sz w:val="22"/>
                <w:szCs w:val="22"/>
                <w:lang w:val="fi-FI" w:eastAsia="fi-FI"/>
              </w:rPr>
              <w:t> </w:t>
            </w:r>
          </w:p>
        </w:tc>
        <w:tc>
          <w:tcPr>
            <w:tcW w:w="5805" w:type="dxa"/>
            <w:tcBorders>
              <w:top w:val="nil"/>
              <w:left w:val="nil"/>
              <w:bottom w:val="single" w:sz="6" w:space="0" w:color="auto"/>
              <w:right w:val="single" w:sz="6" w:space="0" w:color="auto"/>
            </w:tcBorders>
            <w:shd w:val="clear" w:color="auto" w:fill="auto"/>
            <w:hideMark/>
          </w:tcPr>
          <w:p w14:paraId="3F35B11E" w14:textId="1077F5DF" w:rsidR="001F482E" w:rsidRPr="00E53ECE" w:rsidRDefault="00E07352" w:rsidP="004348D7">
            <w:pPr>
              <w:spacing w:after="0"/>
              <w:textAlignment w:val="baseline"/>
              <w:rPr>
                <w:rFonts w:ascii="Segoe UI" w:eastAsia="Times New Roman" w:hAnsi="Segoe UI" w:cs="Segoe UI"/>
                <w:sz w:val="18"/>
                <w:szCs w:val="18"/>
                <w:lang w:val="en-US" w:eastAsia="fi-FI"/>
              </w:rPr>
            </w:pPr>
            <w:r>
              <w:rPr>
                <w:rFonts w:ascii="Arial" w:eastAsia="Times New Roman" w:hAnsi="Arial" w:cs="Arial"/>
                <w:color w:val="000000"/>
                <w:sz w:val="22"/>
                <w:szCs w:val="22"/>
                <w:lang w:val="en-US" w:eastAsia="fi-FI"/>
              </w:rPr>
              <w:t xml:space="preserve">The </w:t>
            </w:r>
            <w:proofErr w:type="spellStart"/>
            <w:r w:rsidR="00F50A2E">
              <w:rPr>
                <w:rFonts w:ascii="Arial" w:eastAsia="Times New Roman" w:hAnsi="Arial" w:cs="Arial"/>
                <w:color w:val="000000"/>
                <w:sz w:val="22"/>
                <w:szCs w:val="22"/>
                <w:lang w:val="en-US" w:eastAsia="fi-FI"/>
              </w:rPr>
              <w:t>Koite</w:t>
            </w:r>
            <w:proofErr w:type="spellEnd"/>
            <w:r w:rsidR="00F50A2E">
              <w:rPr>
                <w:rFonts w:ascii="Arial" w:eastAsia="Times New Roman" w:hAnsi="Arial" w:cs="Arial"/>
                <w:color w:val="000000"/>
                <w:sz w:val="22"/>
                <w:szCs w:val="22"/>
                <w:lang w:val="en-US" w:eastAsia="fi-FI"/>
              </w:rPr>
              <w:t xml:space="preserve"> Health </w:t>
            </w:r>
            <w:proofErr w:type="spellStart"/>
            <w:r w:rsidR="00F50A2E">
              <w:rPr>
                <w:rFonts w:ascii="Arial" w:eastAsia="Times New Roman" w:hAnsi="Arial" w:cs="Arial"/>
                <w:color w:val="000000"/>
                <w:sz w:val="22"/>
                <w:szCs w:val="22"/>
                <w:lang w:val="en-US" w:eastAsia="fi-FI"/>
              </w:rPr>
              <w:t>Lumoral</w:t>
            </w:r>
            <w:proofErr w:type="spellEnd"/>
            <w:r w:rsidR="00F50A2E">
              <w:rPr>
                <w:rFonts w:ascii="Arial" w:eastAsia="Times New Roman" w:hAnsi="Arial" w:cs="Arial"/>
                <w:color w:val="000000"/>
                <w:sz w:val="22"/>
                <w:szCs w:val="22"/>
                <w:lang w:val="en-US" w:eastAsia="fi-FI"/>
              </w:rPr>
              <w:t xml:space="preserve"> device</w:t>
            </w:r>
            <w:r w:rsidR="001F482E" w:rsidRPr="001F482E">
              <w:rPr>
                <w:rFonts w:ascii="Arial" w:eastAsia="Times New Roman" w:hAnsi="Arial" w:cs="Arial"/>
                <w:color w:val="000000"/>
                <w:sz w:val="22"/>
                <w:szCs w:val="22"/>
                <w:lang w:val="en-US" w:eastAsia="fi-FI"/>
              </w:rPr>
              <w:t xml:space="preserve"> is suitable for use in all establishment</w:t>
            </w:r>
            <w:r w:rsidR="000B248F">
              <w:rPr>
                <w:rFonts w:ascii="Arial" w:eastAsia="Times New Roman" w:hAnsi="Arial" w:cs="Arial"/>
                <w:color w:val="000000"/>
                <w:sz w:val="22"/>
                <w:szCs w:val="22"/>
                <w:lang w:val="en-US" w:eastAsia="fi-FI"/>
              </w:rPr>
              <w:t>s</w:t>
            </w:r>
            <w:r w:rsidR="001F482E" w:rsidRPr="001F482E">
              <w:rPr>
                <w:rFonts w:ascii="Arial" w:eastAsia="Times New Roman" w:hAnsi="Arial" w:cs="Arial"/>
                <w:color w:val="000000"/>
                <w:sz w:val="22"/>
                <w:szCs w:val="22"/>
                <w:lang w:val="en-US" w:eastAsia="fi-FI"/>
              </w:rPr>
              <w:t xml:space="preserve">, including domestic establishments and those directly connected to </w:t>
            </w:r>
            <w:r w:rsidR="000B248F">
              <w:rPr>
                <w:rFonts w:ascii="Arial" w:eastAsia="Times New Roman" w:hAnsi="Arial" w:cs="Arial"/>
                <w:color w:val="000000"/>
                <w:sz w:val="22"/>
                <w:szCs w:val="22"/>
                <w:lang w:val="en-US" w:eastAsia="fi-FI"/>
              </w:rPr>
              <w:t xml:space="preserve">a </w:t>
            </w:r>
            <w:r w:rsidR="001F482E" w:rsidRPr="001F482E">
              <w:rPr>
                <w:rFonts w:ascii="Arial" w:eastAsia="Times New Roman" w:hAnsi="Arial" w:cs="Arial"/>
                <w:color w:val="000000"/>
                <w:sz w:val="22"/>
                <w:szCs w:val="22"/>
                <w:lang w:val="en-US" w:eastAsia="fi-FI"/>
              </w:rPr>
              <w:t>public low-voltage power supply network that supplies buildings used for domestic purposes.</w:t>
            </w:r>
            <w:r w:rsidR="001F482E" w:rsidRPr="00E53ECE">
              <w:rPr>
                <w:rFonts w:ascii="Arial" w:eastAsia="Times New Roman" w:hAnsi="Arial" w:cs="Arial"/>
                <w:sz w:val="22"/>
                <w:szCs w:val="22"/>
                <w:lang w:val="en-US" w:eastAsia="fi-FI"/>
              </w:rPr>
              <w:t> </w:t>
            </w:r>
          </w:p>
        </w:tc>
      </w:tr>
    </w:tbl>
    <w:p w14:paraId="7829A75C" w14:textId="77777777" w:rsidR="0054743A" w:rsidRDefault="0054743A" w:rsidP="002F6912">
      <w:pPr>
        <w:rPr>
          <w:lang w:val="en-US"/>
        </w:rPr>
      </w:pPr>
    </w:p>
    <w:p w14:paraId="0A60CBF9" w14:textId="77777777" w:rsidR="00180E0D" w:rsidRDefault="00180E0D" w:rsidP="002F6912">
      <w:pPr>
        <w:rPr>
          <w:lang w:val="en-US"/>
        </w:rPr>
      </w:pPr>
    </w:p>
    <w:p w14:paraId="7A641437" w14:textId="77777777" w:rsidR="00180E0D" w:rsidRDefault="00180E0D" w:rsidP="002F6912">
      <w:pPr>
        <w:rPr>
          <w:lang w:val="en-US"/>
        </w:rPr>
      </w:pPr>
    </w:p>
    <w:tbl>
      <w:tblPr>
        <w:tblStyle w:val="TableGrid"/>
        <w:tblW w:w="0" w:type="auto"/>
        <w:tblLook w:val="04A0" w:firstRow="1" w:lastRow="0" w:firstColumn="1" w:lastColumn="0" w:noHBand="0" w:noVBand="1"/>
      </w:tblPr>
      <w:tblGrid>
        <w:gridCol w:w="2397"/>
        <w:gridCol w:w="2395"/>
        <w:gridCol w:w="2396"/>
        <w:gridCol w:w="2396"/>
        <w:gridCol w:w="38"/>
      </w:tblGrid>
      <w:tr w:rsidR="005975A9" w14:paraId="6D0484F7" w14:textId="77777777" w:rsidTr="003C5B52">
        <w:trPr>
          <w:trHeight w:val="284"/>
        </w:trPr>
        <w:tc>
          <w:tcPr>
            <w:tcW w:w="9622" w:type="dxa"/>
            <w:gridSpan w:val="5"/>
            <w:shd w:val="clear" w:color="auto" w:fill="E7E6E6" w:themeFill="background2"/>
          </w:tcPr>
          <w:p w14:paraId="3174E867" w14:textId="2E1156D3" w:rsidR="005975A9" w:rsidRPr="004F0E99" w:rsidRDefault="005975A9" w:rsidP="003C5B52">
            <w:pPr>
              <w:spacing w:line="259" w:lineRule="auto"/>
              <w:rPr>
                <w:rFonts w:ascii="Arial" w:hAnsi="Arial" w:cs="Arial"/>
                <w:b/>
                <w:bCs/>
                <w:sz w:val="22"/>
                <w:szCs w:val="22"/>
                <w:lang w:val="en-US"/>
              </w:rPr>
            </w:pPr>
            <w:r w:rsidRPr="004F0E99">
              <w:rPr>
                <w:rFonts w:ascii="Arial" w:hAnsi="Arial" w:cs="Arial"/>
                <w:b/>
                <w:bCs/>
                <w:sz w:val="22"/>
                <w:szCs w:val="22"/>
                <w:lang w:val="en-US"/>
              </w:rPr>
              <w:t>Recommended separatio</w:t>
            </w:r>
            <w:r w:rsidR="009D2D3E" w:rsidRPr="004F0E99">
              <w:rPr>
                <w:rFonts w:ascii="Arial" w:hAnsi="Arial" w:cs="Arial"/>
                <w:b/>
                <w:bCs/>
                <w:sz w:val="22"/>
                <w:szCs w:val="22"/>
                <w:lang w:val="en-US"/>
              </w:rPr>
              <w:t xml:space="preserve">n distances between portable and mobile RF communications equipment and the </w:t>
            </w:r>
            <w:proofErr w:type="spellStart"/>
            <w:r w:rsidR="009D2D3E" w:rsidRPr="004F0E99">
              <w:rPr>
                <w:rFonts w:ascii="Arial" w:hAnsi="Arial" w:cs="Arial"/>
                <w:b/>
                <w:bCs/>
                <w:sz w:val="22"/>
                <w:szCs w:val="22"/>
                <w:lang w:val="en-US"/>
              </w:rPr>
              <w:t>Lumoral</w:t>
            </w:r>
            <w:proofErr w:type="spellEnd"/>
            <w:r w:rsidR="009D2D3E" w:rsidRPr="004F0E99">
              <w:rPr>
                <w:rFonts w:ascii="Arial" w:hAnsi="Arial" w:cs="Arial"/>
                <w:b/>
                <w:bCs/>
                <w:sz w:val="22"/>
                <w:szCs w:val="22"/>
                <w:lang w:val="en-US"/>
              </w:rPr>
              <w:t xml:space="preserve"> device</w:t>
            </w:r>
          </w:p>
        </w:tc>
      </w:tr>
      <w:tr w:rsidR="0048691A" w14:paraId="4734AADB" w14:textId="77777777" w:rsidTr="005A7B4F">
        <w:trPr>
          <w:gridAfter w:val="1"/>
          <w:wAfter w:w="38" w:type="dxa"/>
          <w:trHeight w:val="454"/>
        </w:trPr>
        <w:tc>
          <w:tcPr>
            <w:tcW w:w="9622" w:type="dxa"/>
            <w:gridSpan w:val="4"/>
          </w:tcPr>
          <w:p w14:paraId="0E434EDA" w14:textId="268E5115" w:rsidR="0048691A" w:rsidRPr="004F0E99" w:rsidRDefault="0048691A" w:rsidP="008E5BC0">
            <w:pPr>
              <w:rPr>
                <w:rFonts w:ascii="Arial" w:hAnsi="Arial" w:cs="Arial"/>
                <w:sz w:val="22"/>
                <w:szCs w:val="22"/>
                <w:lang w:val="en-US"/>
              </w:rPr>
            </w:pPr>
            <w:r w:rsidRPr="004F0E99">
              <w:rPr>
                <w:rFonts w:ascii="Arial" w:hAnsi="Arial" w:cs="Arial"/>
                <w:sz w:val="22"/>
                <w:szCs w:val="22"/>
                <w:lang w:val="en-US"/>
              </w:rPr>
              <w:t xml:space="preserve">The </w:t>
            </w:r>
            <w:proofErr w:type="spellStart"/>
            <w:r w:rsidRPr="004F0E99">
              <w:rPr>
                <w:rFonts w:ascii="Arial" w:hAnsi="Arial" w:cs="Arial"/>
                <w:sz w:val="22"/>
                <w:szCs w:val="22"/>
                <w:lang w:val="en-US"/>
              </w:rPr>
              <w:t>Lumoral</w:t>
            </w:r>
            <w:proofErr w:type="spellEnd"/>
            <w:r w:rsidRPr="004F0E99">
              <w:rPr>
                <w:rFonts w:ascii="Arial" w:hAnsi="Arial" w:cs="Arial"/>
                <w:sz w:val="22"/>
                <w:szCs w:val="22"/>
                <w:lang w:val="en-US"/>
              </w:rPr>
              <w:t xml:space="preserve"> device is intended for use in an </w:t>
            </w:r>
            <w:r w:rsidR="00D15919" w:rsidRPr="004F0E99">
              <w:rPr>
                <w:rFonts w:ascii="Arial" w:hAnsi="Arial" w:cs="Arial"/>
                <w:sz w:val="22"/>
                <w:szCs w:val="22"/>
                <w:lang w:val="en-US"/>
              </w:rPr>
              <w:t>electromagnetic environment in which radiated RF disturbances are controlled. The customer</w:t>
            </w:r>
            <w:r w:rsidR="00041DEB" w:rsidRPr="004F0E99">
              <w:rPr>
                <w:rFonts w:ascii="Arial" w:hAnsi="Arial" w:cs="Arial"/>
                <w:sz w:val="22"/>
                <w:szCs w:val="22"/>
                <w:lang w:val="en-US"/>
              </w:rPr>
              <w:t xml:space="preserve"> or the user </w:t>
            </w:r>
            <w:r w:rsidR="009A58BD" w:rsidRPr="004F0E99">
              <w:rPr>
                <w:rFonts w:ascii="Arial" w:hAnsi="Arial" w:cs="Arial"/>
                <w:sz w:val="22"/>
                <w:szCs w:val="22"/>
                <w:lang w:val="en-US"/>
              </w:rPr>
              <w:t xml:space="preserve">of the </w:t>
            </w:r>
            <w:proofErr w:type="spellStart"/>
            <w:r w:rsidR="00AB4A98" w:rsidRPr="004F0E99">
              <w:rPr>
                <w:rFonts w:ascii="Arial" w:hAnsi="Arial" w:cs="Arial"/>
                <w:sz w:val="22"/>
                <w:szCs w:val="22"/>
                <w:lang w:val="en-US"/>
              </w:rPr>
              <w:t>Lumoral</w:t>
            </w:r>
            <w:proofErr w:type="spellEnd"/>
            <w:r w:rsidR="00AB4A98" w:rsidRPr="004F0E99">
              <w:rPr>
                <w:rFonts w:ascii="Arial" w:hAnsi="Arial" w:cs="Arial"/>
                <w:sz w:val="22"/>
                <w:szCs w:val="22"/>
                <w:lang w:val="en-US"/>
              </w:rPr>
              <w:t xml:space="preserve"> device</w:t>
            </w:r>
            <w:r w:rsidR="00853D06" w:rsidRPr="004F0E99">
              <w:rPr>
                <w:rFonts w:ascii="Arial" w:hAnsi="Arial" w:cs="Arial"/>
                <w:sz w:val="22"/>
                <w:szCs w:val="22"/>
                <w:lang w:val="en-US"/>
              </w:rPr>
              <w:t xml:space="preserve"> can help prevent electromagnetic interference by maintaining a minimum distance </w:t>
            </w:r>
            <w:r w:rsidR="00DA73EA" w:rsidRPr="004F0E99">
              <w:rPr>
                <w:rFonts w:ascii="Arial" w:hAnsi="Arial" w:cs="Arial"/>
                <w:sz w:val="22"/>
                <w:szCs w:val="22"/>
                <w:lang w:val="en-US"/>
              </w:rPr>
              <w:t>between portable and mobile RF communication</w:t>
            </w:r>
            <w:r w:rsidR="002B5B11" w:rsidRPr="004F0E99">
              <w:rPr>
                <w:rFonts w:ascii="Arial" w:hAnsi="Arial" w:cs="Arial"/>
                <w:sz w:val="22"/>
                <w:szCs w:val="22"/>
                <w:lang w:val="en-US"/>
              </w:rPr>
              <w:t>s equipment</w:t>
            </w:r>
            <w:r w:rsidR="00407791" w:rsidRPr="004F0E99">
              <w:rPr>
                <w:rFonts w:ascii="Arial" w:hAnsi="Arial" w:cs="Arial"/>
                <w:sz w:val="22"/>
                <w:szCs w:val="22"/>
                <w:lang w:val="en-US"/>
              </w:rPr>
              <w:t xml:space="preserve"> (transmitters) and the </w:t>
            </w:r>
            <w:proofErr w:type="spellStart"/>
            <w:r w:rsidR="00407791" w:rsidRPr="004F0E99">
              <w:rPr>
                <w:rFonts w:ascii="Arial" w:hAnsi="Arial" w:cs="Arial"/>
                <w:sz w:val="22"/>
                <w:szCs w:val="22"/>
                <w:lang w:val="en-US"/>
              </w:rPr>
              <w:t>Lumoral</w:t>
            </w:r>
            <w:proofErr w:type="spellEnd"/>
            <w:r w:rsidR="00407791" w:rsidRPr="004F0E99">
              <w:rPr>
                <w:rFonts w:ascii="Arial" w:hAnsi="Arial" w:cs="Arial"/>
                <w:sz w:val="22"/>
                <w:szCs w:val="22"/>
                <w:lang w:val="en-US"/>
              </w:rPr>
              <w:t xml:space="preserve"> device</w:t>
            </w:r>
            <w:r w:rsidR="007E764D" w:rsidRPr="004F0E99">
              <w:rPr>
                <w:rFonts w:ascii="Arial" w:hAnsi="Arial" w:cs="Arial"/>
                <w:sz w:val="22"/>
                <w:szCs w:val="22"/>
                <w:lang w:val="en-US"/>
              </w:rPr>
              <w:t xml:space="preserve"> as reco</w:t>
            </w:r>
            <w:r w:rsidR="008E5BC0" w:rsidRPr="004F0E99">
              <w:rPr>
                <w:rFonts w:ascii="Arial" w:hAnsi="Arial" w:cs="Arial"/>
                <w:sz w:val="22"/>
                <w:szCs w:val="22"/>
                <w:lang w:val="en-US"/>
              </w:rPr>
              <w:t>mmended below, according to the maximum output power of the communications equipment.</w:t>
            </w:r>
          </w:p>
        </w:tc>
      </w:tr>
      <w:tr w:rsidR="007B0BB2" w14:paraId="6A694B7E" w14:textId="77777777" w:rsidTr="005A7B4F">
        <w:trPr>
          <w:gridAfter w:val="1"/>
          <w:wAfter w:w="38" w:type="dxa"/>
          <w:trHeight w:val="454"/>
        </w:trPr>
        <w:tc>
          <w:tcPr>
            <w:tcW w:w="2405" w:type="dxa"/>
            <w:vMerge w:val="restart"/>
          </w:tcPr>
          <w:p w14:paraId="0C2CA2C2" w14:textId="06CC575B" w:rsidR="007B0BB2" w:rsidRPr="00FF6777" w:rsidRDefault="007B0BB2" w:rsidP="00C13815">
            <w:pPr>
              <w:jc w:val="center"/>
              <w:rPr>
                <w:rFonts w:ascii="Arial" w:hAnsi="Arial" w:cs="Arial"/>
                <w:b/>
                <w:bCs/>
                <w:sz w:val="22"/>
                <w:szCs w:val="22"/>
                <w:lang w:val="en-US"/>
              </w:rPr>
            </w:pPr>
            <w:r w:rsidRPr="00FF6777">
              <w:rPr>
                <w:rFonts w:ascii="Arial" w:hAnsi="Arial" w:cs="Arial"/>
                <w:b/>
                <w:bCs/>
                <w:sz w:val="22"/>
                <w:szCs w:val="22"/>
                <w:lang w:val="en-US"/>
              </w:rPr>
              <w:t>Rated maximum output power of transmitter</w:t>
            </w:r>
          </w:p>
          <w:p w14:paraId="4A8B6D19" w14:textId="099AA15A" w:rsidR="007B0BB2" w:rsidRPr="0009532C" w:rsidRDefault="007B0BB2" w:rsidP="00C13815">
            <w:pPr>
              <w:jc w:val="center"/>
              <w:rPr>
                <w:rFonts w:ascii="Arial" w:hAnsi="Arial" w:cs="Arial"/>
                <w:sz w:val="22"/>
                <w:szCs w:val="22"/>
                <w:lang w:val="en-US"/>
              </w:rPr>
            </w:pPr>
            <w:r w:rsidRPr="00FF6777">
              <w:rPr>
                <w:rFonts w:ascii="Arial" w:hAnsi="Arial" w:cs="Arial"/>
                <w:b/>
                <w:bCs/>
                <w:sz w:val="22"/>
                <w:szCs w:val="22"/>
                <w:lang w:val="en-US"/>
              </w:rPr>
              <w:t>(W)</w:t>
            </w:r>
          </w:p>
        </w:tc>
        <w:tc>
          <w:tcPr>
            <w:tcW w:w="7217" w:type="dxa"/>
            <w:gridSpan w:val="3"/>
          </w:tcPr>
          <w:p w14:paraId="3CA87A71" w14:textId="77777777" w:rsidR="007B0BB2" w:rsidRPr="00FF6777" w:rsidRDefault="007B0BB2" w:rsidP="00C13815">
            <w:pPr>
              <w:jc w:val="center"/>
              <w:rPr>
                <w:rFonts w:ascii="Arial" w:hAnsi="Arial" w:cs="Arial"/>
                <w:b/>
                <w:bCs/>
                <w:sz w:val="22"/>
                <w:szCs w:val="22"/>
                <w:lang w:val="en-US"/>
              </w:rPr>
            </w:pPr>
            <w:r w:rsidRPr="00FF6777">
              <w:rPr>
                <w:rFonts w:ascii="Arial" w:hAnsi="Arial" w:cs="Arial"/>
                <w:b/>
                <w:bCs/>
                <w:sz w:val="22"/>
                <w:szCs w:val="22"/>
                <w:lang w:val="en-US"/>
              </w:rPr>
              <w:t>Separation distance according to frequency of transmitter</w:t>
            </w:r>
          </w:p>
          <w:p w14:paraId="1E3ECDC9" w14:textId="6E10B8E4" w:rsidR="007B0BB2" w:rsidRPr="00FF6777" w:rsidRDefault="007B0BB2" w:rsidP="00C13815">
            <w:pPr>
              <w:jc w:val="center"/>
              <w:rPr>
                <w:rFonts w:ascii="Arial" w:hAnsi="Arial" w:cs="Arial"/>
                <w:b/>
                <w:bCs/>
                <w:sz w:val="22"/>
                <w:szCs w:val="22"/>
                <w:lang w:val="en-US"/>
              </w:rPr>
            </w:pPr>
            <w:r w:rsidRPr="00FF6777">
              <w:rPr>
                <w:rFonts w:ascii="Arial" w:hAnsi="Arial" w:cs="Arial"/>
                <w:b/>
                <w:bCs/>
                <w:sz w:val="22"/>
                <w:szCs w:val="22"/>
                <w:lang w:val="en-US"/>
              </w:rPr>
              <w:t>(m)</w:t>
            </w:r>
          </w:p>
        </w:tc>
      </w:tr>
      <w:tr w:rsidR="007B0BB2" w14:paraId="439A1D94" w14:textId="77777777" w:rsidTr="007D27A7">
        <w:trPr>
          <w:gridAfter w:val="1"/>
          <w:wAfter w:w="38" w:type="dxa"/>
          <w:trHeight w:val="454"/>
        </w:trPr>
        <w:tc>
          <w:tcPr>
            <w:tcW w:w="2405" w:type="dxa"/>
            <w:vMerge/>
          </w:tcPr>
          <w:p w14:paraId="648218CF" w14:textId="77777777" w:rsidR="007B0BB2" w:rsidRPr="0009532C" w:rsidRDefault="007B0BB2" w:rsidP="00C13815">
            <w:pPr>
              <w:rPr>
                <w:rFonts w:ascii="Arial" w:hAnsi="Arial" w:cs="Arial"/>
                <w:sz w:val="22"/>
                <w:szCs w:val="22"/>
                <w:lang w:val="en-US"/>
              </w:rPr>
            </w:pPr>
          </w:p>
        </w:tc>
        <w:tc>
          <w:tcPr>
            <w:tcW w:w="2405" w:type="dxa"/>
          </w:tcPr>
          <w:p w14:paraId="2C1B7D93" w14:textId="05F41E1D" w:rsidR="000072D9" w:rsidRPr="00FF6777" w:rsidRDefault="007B0BB2" w:rsidP="00C13815">
            <w:pPr>
              <w:jc w:val="center"/>
              <w:rPr>
                <w:rFonts w:ascii="Arial" w:hAnsi="Arial" w:cs="Arial"/>
                <w:b/>
                <w:bCs/>
                <w:sz w:val="22"/>
                <w:szCs w:val="22"/>
                <w:lang w:val="en-US"/>
              </w:rPr>
            </w:pPr>
            <w:r w:rsidRPr="00FF6777">
              <w:rPr>
                <w:rFonts w:ascii="Arial" w:hAnsi="Arial" w:cs="Arial"/>
                <w:b/>
                <w:bCs/>
                <w:sz w:val="22"/>
                <w:szCs w:val="22"/>
                <w:lang w:val="en-US"/>
              </w:rPr>
              <w:t xml:space="preserve">150 kHz to 80 </w:t>
            </w:r>
            <w:r w:rsidR="0036000E" w:rsidRPr="00FF6777">
              <w:rPr>
                <w:rFonts w:ascii="Arial" w:hAnsi="Arial" w:cs="Arial"/>
                <w:b/>
                <w:bCs/>
                <w:sz w:val="22"/>
                <w:szCs w:val="22"/>
                <w:lang w:val="en-US"/>
              </w:rPr>
              <w:t>M</w:t>
            </w:r>
            <w:r w:rsidRPr="00FF6777">
              <w:rPr>
                <w:rFonts w:ascii="Arial" w:hAnsi="Arial" w:cs="Arial"/>
                <w:b/>
                <w:bCs/>
                <w:sz w:val="22"/>
                <w:szCs w:val="22"/>
                <w:lang w:val="en-US"/>
              </w:rPr>
              <w:t>Hz</w:t>
            </w:r>
          </w:p>
          <w:p w14:paraId="6DFE9696" w14:textId="68E97F19" w:rsidR="000072D9" w:rsidRPr="000072D9" w:rsidRDefault="000072D9" w:rsidP="00C13815">
            <w:pPr>
              <w:jc w:val="center"/>
              <w:rPr>
                <w:rFonts w:ascii="Arial" w:hAnsi="Arial" w:cs="Arial"/>
                <w:sz w:val="22"/>
                <w:szCs w:val="22"/>
                <w:lang w:val="en-US"/>
              </w:rPr>
            </w:pPr>
            <m:oMathPara>
              <m:oMath>
                <m:r>
                  <m:rPr>
                    <m:sty m:val="bi"/>
                  </m:rPr>
                  <w:rPr>
                    <w:rFonts w:ascii="Cambria Math" w:hAnsi="Cambria Math" w:cs="Arial"/>
                    <w:sz w:val="22"/>
                    <w:szCs w:val="22"/>
                    <w:lang w:val="en-US"/>
                  </w:rPr>
                  <m:t xml:space="preserve">d=1.2 </m:t>
                </m:r>
                <m:rad>
                  <m:radPr>
                    <m:degHide m:val="1"/>
                    <m:ctrlPr>
                      <w:rPr>
                        <w:rFonts w:ascii="Cambria Math" w:hAnsi="Cambria Math" w:cs="Arial"/>
                        <w:b/>
                        <w:bCs/>
                        <w:i/>
                        <w:sz w:val="22"/>
                        <w:szCs w:val="22"/>
                        <w:lang w:val="en-US"/>
                      </w:rPr>
                    </m:ctrlPr>
                  </m:radPr>
                  <m:deg/>
                  <m:e>
                    <m:r>
                      <m:rPr>
                        <m:sty m:val="bi"/>
                      </m:rPr>
                      <w:rPr>
                        <w:rFonts w:ascii="Cambria Math" w:hAnsi="Cambria Math" w:cs="Arial"/>
                        <w:sz w:val="22"/>
                        <w:szCs w:val="22"/>
                        <w:lang w:val="en-US"/>
                      </w:rPr>
                      <m:t>P</m:t>
                    </m:r>
                  </m:e>
                </m:rad>
              </m:oMath>
            </m:oMathPara>
          </w:p>
        </w:tc>
        <w:tc>
          <w:tcPr>
            <w:tcW w:w="2406" w:type="dxa"/>
          </w:tcPr>
          <w:p w14:paraId="1A7B8EC8" w14:textId="77777777" w:rsidR="007B0BB2" w:rsidRPr="00FF6777" w:rsidRDefault="0036000E" w:rsidP="00C13815">
            <w:pPr>
              <w:jc w:val="center"/>
              <w:rPr>
                <w:rFonts w:ascii="Arial" w:hAnsi="Arial" w:cs="Arial"/>
                <w:b/>
                <w:bCs/>
                <w:sz w:val="22"/>
                <w:szCs w:val="22"/>
                <w:lang w:val="en-US"/>
              </w:rPr>
            </w:pPr>
            <w:r w:rsidRPr="00FF6777">
              <w:rPr>
                <w:rFonts w:ascii="Arial" w:hAnsi="Arial" w:cs="Arial"/>
                <w:b/>
                <w:bCs/>
                <w:sz w:val="22"/>
                <w:szCs w:val="22"/>
                <w:lang w:val="en-US"/>
              </w:rPr>
              <w:t>80 MHz to 800 MHz</w:t>
            </w:r>
          </w:p>
          <w:p w14:paraId="5AE3ED14" w14:textId="5F89578E" w:rsidR="00C50E37" w:rsidRPr="00C50E37" w:rsidRDefault="000072D9" w:rsidP="00C13815">
            <w:pPr>
              <w:jc w:val="center"/>
              <w:rPr>
                <w:rFonts w:ascii="Arial" w:eastAsiaTheme="minorEastAsia" w:hAnsi="Arial" w:cs="Arial"/>
                <w:sz w:val="22"/>
                <w:szCs w:val="22"/>
                <w:lang w:val="en-US"/>
              </w:rPr>
            </w:pPr>
            <m:oMathPara>
              <m:oMath>
                <m:r>
                  <m:rPr>
                    <m:sty m:val="bi"/>
                  </m:rPr>
                  <w:rPr>
                    <w:rFonts w:ascii="Cambria Math" w:hAnsi="Cambria Math" w:cs="Arial"/>
                    <w:sz w:val="22"/>
                    <w:szCs w:val="22"/>
                    <w:lang w:val="en-US"/>
                  </w:rPr>
                  <m:t xml:space="preserve">d=1.2 </m:t>
                </m:r>
                <m:rad>
                  <m:radPr>
                    <m:degHide m:val="1"/>
                    <m:ctrlPr>
                      <w:rPr>
                        <w:rFonts w:ascii="Cambria Math" w:hAnsi="Cambria Math" w:cs="Arial"/>
                        <w:b/>
                        <w:bCs/>
                        <w:i/>
                        <w:sz w:val="22"/>
                        <w:szCs w:val="22"/>
                        <w:lang w:val="en-US"/>
                      </w:rPr>
                    </m:ctrlPr>
                  </m:radPr>
                  <m:deg/>
                  <m:e>
                    <m:r>
                      <m:rPr>
                        <m:sty m:val="bi"/>
                      </m:rPr>
                      <w:rPr>
                        <w:rFonts w:ascii="Cambria Math" w:hAnsi="Cambria Math" w:cs="Arial"/>
                        <w:sz w:val="22"/>
                        <w:szCs w:val="22"/>
                        <w:lang w:val="en-US"/>
                      </w:rPr>
                      <m:t>P</m:t>
                    </m:r>
                  </m:e>
                </m:rad>
              </m:oMath>
            </m:oMathPara>
          </w:p>
        </w:tc>
        <w:tc>
          <w:tcPr>
            <w:tcW w:w="2406" w:type="dxa"/>
          </w:tcPr>
          <w:p w14:paraId="267C3FE5" w14:textId="77777777" w:rsidR="007B0BB2" w:rsidRPr="00FF6777" w:rsidRDefault="00FF6777" w:rsidP="00C13815">
            <w:pPr>
              <w:jc w:val="center"/>
              <w:rPr>
                <w:rFonts w:ascii="Arial" w:hAnsi="Arial" w:cs="Arial"/>
                <w:b/>
                <w:bCs/>
                <w:sz w:val="22"/>
                <w:szCs w:val="22"/>
                <w:lang w:val="en-US"/>
              </w:rPr>
            </w:pPr>
            <w:r w:rsidRPr="00FF6777">
              <w:rPr>
                <w:rFonts w:ascii="Arial" w:hAnsi="Arial" w:cs="Arial"/>
                <w:b/>
                <w:bCs/>
                <w:sz w:val="22"/>
                <w:szCs w:val="22"/>
                <w:lang w:val="en-US"/>
              </w:rPr>
              <w:t>800 MHz to 2.5 GHz</w:t>
            </w:r>
          </w:p>
          <w:p w14:paraId="750B0A61" w14:textId="01363734" w:rsidR="00FF6777" w:rsidRPr="00FF6777" w:rsidRDefault="000072D9" w:rsidP="00C13815">
            <w:pPr>
              <w:jc w:val="center"/>
              <w:rPr>
                <w:rFonts w:ascii="Arial" w:eastAsiaTheme="minorEastAsia" w:hAnsi="Arial" w:cs="Arial"/>
                <w:sz w:val="22"/>
                <w:szCs w:val="22"/>
                <w:lang w:val="en-US"/>
              </w:rPr>
            </w:pPr>
            <m:oMathPara>
              <m:oMath>
                <m:r>
                  <m:rPr>
                    <m:sty m:val="bi"/>
                  </m:rPr>
                  <w:rPr>
                    <w:rFonts w:ascii="Cambria Math" w:hAnsi="Cambria Math" w:cs="Arial"/>
                    <w:sz w:val="22"/>
                    <w:szCs w:val="22"/>
                    <w:lang w:val="en-US"/>
                  </w:rPr>
                  <m:t xml:space="preserve">d=1.2 </m:t>
                </m:r>
                <m:rad>
                  <m:radPr>
                    <m:degHide m:val="1"/>
                    <m:ctrlPr>
                      <w:rPr>
                        <w:rFonts w:ascii="Cambria Math" w:hAnsi="Cambria Math" w:cs="Arial"/>
                        <w:b/>
                        <w:bCs/>
                        <w:i/>
                        <w:sz w:val="22"/>
                        <w:szCs w:val="22"/>
                        <w:lang w:val="en-US"/>
                      </w:rPr>
                    </m:ctrlPr>
                  </m:radPr>
                  <m:deg/>
                  <m:e>
                    <m:r>
                      <m:rPr>
                        <m:sty m:val="bi"/>
                      </m:rPr>
                      <w:rPr>
                        <w:rFonts w:ascii="Cambria Math" w:hAnsi="Cambria Math" w:cs="Arial"/>
                        <w:sz w:val="22"/>
                        <w:szCs w:val="22"/>
                        <w:lang w:val="en-US"/>
                      </w:rPr>
                      <m:t>P</m:t>
                    </m:r>
                  </m:e>
                </m:rad>
              </m:oMath>
            </m:oMathPara>
          </w:p>
        </w:tc>
      </w:tr>
      <w:tr w:rsidR="0085621F" w14:paraId="1E267DAB" w14:textId="77777777" w:rsidTr="007D27A7">
        <w:trPr>
          <w:gridAfter w:val="1"/>
          <w:wAfter w:w="38" w:type="dxa"/>
          <w:trHeight w:val="454"/>
        </w:trPr>
        <w:tc>
          <w:tcPr>
            <w:tcW w:w="2405" w:type="dxa"/>
          </w:tcPr>
          <w:p w14:paraId="0A6D97CD" w14:textId="5785A5CE" w:rsidR="0085621F" w:rsidRPr="0009532C" w:rsidRDefault="006D4B19" w:rsidP="005A0B7C">
            <w:pPr>
              <w:spacing w:after="100" w:afterAutospacing="1"/>
              <w:jc w:val="center"/>
              <w:rPr>
                <w:rFonts w:ascii="Arial" w:hAnsi="Arial" w:cs="Arial"/>
                <w:sz w:val="22"/>
                <w:szCs w:val="22"/>
                <w:lang w:val="en-US"/>
              </w:rPr>
            </w:pPr>
            <w:r>
              <w:rPr>
                <w:rFonts w:ascii="Arial" w:hAnsi="Arial" w:cs="Arial"/>
                <w:sz w:val="22"/>
                <w:szCs w:val="22"/>
                <w:lang w:val="en-US"/>
              </w:rPr>
              <w:t>0.01</w:t>
            </w:r>
          </w:p>
        </w:tc>
        <w:tc>
          <w:tcPr>
            <w:tcW w:w="2405" w:type="dxa"/>
          </w:tcPr>
          <w:p w14:paraId="29654F91" w14:textId="63B22E81" w:rsidR="0085621F" w:rsidRPr="0009532C" w:rsidRDefault="006D4B19" w:rsidP="00A96750">
            <w:pPr>
              <w:jc w:val="center"/>
              <w:rPr>
                <w:rFonts w:ascii="Arial" w:hAnsi="Arial" w:cs="Arial"/>
                <w:sz w:val="22"/>
                <w:szCs w:val="22"/>
                <w:lang w:val="en-US"/>
              </w:rPr>
            </w:pPr>
            <w:r>
              <w:rPr>
                <w:rFonts w:ascii="Arial" w:hAnsi="Arial" w:cs="Arial"/>
                <w:sz w:val="22"/>
                <w:szCs w:val="22"/>
                <w:lang w:val="en-US"/>
              </w:rPr>
              <w:t>0.12</w:t>
            </w:r>
          </w:p>
        </w:tc>
        <w:tc>
          <w:tcPr>
            <w:tcW w:w="2406" w:type="dxa"/>
          </w:tcPr>
          <w:p w14:paraId="2EAA3B14" w14:textId="1E565744" w:rsidR="0085621F" w:rsidRPr="0009532C" w:rsidRDefault="006D4B19" w:rsidP="00A96750">
            <w:pPr>
              <w:jc w:val="center"/>
              <w:rPr>
                <w:rFonts w:ascii="Arial" w:hAnsi="Arial" w:cs="Arial"/>
                <w:sz w:val="22"/>
                <w:szCs w:val="22"/>
                <w:lang w:val="en-US"/>
              </w:rPr>
            </w:pPr>
            <w:r>
              <w:rPr>
                <w:rFonts w:ascii="Arial" w:hAnsi="Arial" w:cs="Arial"/>
                <w:sz w:val="22"/>
                <w:szCs w:val="22"/>
                <w:lang w:val="en-US"/>
              </w:rPr>
              <w:t>0.12</w:t>
            </w:r>
          </w:p>
        </w:tc>
        <w:tc>
          <w:tcPr>
            <w:tcW w:w="2406" w:type="dxa"/>
          </w:tcPr>
          <w:p w14:paraId="53A93A18" w14:textId="6648AF21" w:rsidR="0085621F" w:rsidRPr="0009532C" w:rsidRDefault="006D4B19" w:rsidP="00A96750">
            <w:pPr>
              <w:jc w:val="center"/>
              <w:rPr>
                <w:rFonts w:ascii="Arial" w:hAnsi="Arial" w:cs="Arial"/>
                <w:sz w:val="22"/>
                <w:szCs w:val="22"/>
                <w:lang w:val="en-US"/>
              </w:rPr>
            </w:pPr>
            <w:r>
              <w:rPr>
                <w:rFonts w:ascii="Arial" w:hAnsi="Arial" w:cs="Arial"/>
                <w:sz w:val="22"/>
                <w:szCs w:val="22"/>
                <w:lang w:val="en-US"/>
              </w:rPr>
              <w:t>0.23</w:t>
            </w:r>
          </w:p>
        </w:tc>
      </w:tr>
      <w:tr w:rsidR="0085621F" w14:paraId="73CFBD00" w14:textId="77777777" w:rsidTr="007D27A7">
        <w:trPr>
          <w:gridAfter w:val="1"/>
          <w:wAfter w:w="38" w:type="dxa"/>
          <w:trHeight w:val="454"/>
        </w:trPr>
        <w:tc>
          <w:tcPr>
            <w:tcW w:w="2405" w:type="dxa"/>
          </w:tcPr>
          <w:p w14:paraId="45AFBF85" w14:textId="7E341594" w:rsidR="0085621F" w:rsidRPr="0009532C" w:rsidRDefault="006D4B19" w:rsidP="00A96750">
            <w:pPr>
              <w:jc w:val="center"/>
              <w:rPr>
                <w:rFonts w:ascii="Arial" w:hAnsi="Arial" w:cs="Arial"/>
                <w:sz w:val="22"/>
                <w:szCs w:val="22"/>
                <w:lang w:val="en-US"/>
              </w:rPr>
            </w:pPr>
            <w:r>
              <w:rPr>
                <w:rFonts w:ascii="Arial" w:hAnsi="Arial" w:cs="Arial"/>
                <w:sz w:val="22"/>
                <w:szCs w:val="22"/>
                <w:lang w:val="en-US"/>
              </w:rPr>
              <w:t>0.1</w:t>
            </w:r>
          </w:p>
        </w:tc>
        <w:tc>
          <w:tcPr>
            <w:tcW w:w="2405" w:type="dxa"/>
          </w:tcPr>
          <w:p w14:paraId="02532637" w14:textId="732ED6C0" w:rsidR="0085621F" w:rsidRPr="0009532C" w:rsidRDefault="00402078" w:rsidP="00A96750">
            <w:pPr>
              <w:jc w:val="center"/>
              <w:rPr>
                <w:rFonts w:ascii="Arial" w:hAnsi="Arial" w:cs="Arial"/>
                <w:sz w:val="22"/>
                <w:szCs w:val="22"/>
                <w:lang w:val="en-US"/>
              </w:rPr>
            </w:pPr>
            <w:r>
              <w:rPr>
                <w:rFonts w:ascii="Arial" w:hAnsi="Arial" w:cs="Arial"/>
                <w:sz w:val="22"/>
                <w:szCs w:val="22"/>
                <w:lang w:val="en-US"/>
              </w:rPr>
              <w:t>0.38</w:t>
            </w:r>
          </w:p>
        </w:tc>
        <w:tc>
          <w:tcPr>
            <w:tcW w:w="2406" w:type="dxa"/>
          </w:tcPr>
          <w:p w14:paraId="4AEDB7BD" w14:textId="52C8ECA6" w:rsidR="0085621F" w:rsidRPr="0009532C" w:rsidRDefault="00402078" w:rsidP="00A96750">
            <w:pPr>
              <w:jc w:val="center"/>
              <w:rPr>
                <w:rFonts w:ascii="Arial" w:hAnsi="Arial" w:cs="Arial"/>
                <w:sz w:val="22"/>
                <w:szCs w:val="22"/>
                <w:lang w:val="en-US"/>
              </w:rPr>
            </w:pPr>
            <w:r>
              <w:rPr>
                <w:rFonts w:ascii="Arial" w:hAnsi="Arial" w:cs="Arial"/>
                <w:sz w:val="22"/>
                <w:szCs w:val="22"/>
                <w:lang w:val="en-US"/>
              </w:rPr>
              <w:t>0.38</w:t>
            </w:r>
          </w:p>
        </w:tc>
        <w:tc>
          <w:tcPr>
            <w:tcW w:w="2406" w:type="dxa"/>
          </w:tcPr>
          <w:p w14:paraId="1CAEAA80" w14:textId="5B147D08" w:rsidR="0085621F" w:rsidRPr="0009532C" w:rsidRDefault="00402078" w:rsidP="00A96750">
            <w:pPr>
              <w:jc w:val="center"/>
              <w:rPr>
                <w:rFonts w:ascii="Arial" w:hAnsi="Arial" w:cs="Arial"/>
                <w:sz w:val="22"/>
                <w:szCs w:val="22"/>
                <w:lang w:val="en-US"/>
              </w:rPr>
            </w:pPr>
            <w:r>
              <w:rPr>
                <w:rFonts w:ascii="Arial" w:hAnsi="Arial" w:cs="Arial"/>
                <w:sz w:val="22"/>
                <w:szCs w:val="22"/>
                <w:lang w:val="en-US"/>
              </w:rPr>
              <w:t>0.73</w:t>
            </w:r>
          </w:p>
        </w:tc>
      </w:tr>
      <w:tr w:rsidR="0085621F" w14:paraId="7459A646" w14:textId="77777777" w:rsidTr="007D27A7">
        <w:trPr>
          <w:gridAfter w:val="1"/>
          <w:wAfter w:w="38" w:type="dxa"/>
          <w:trHeight w:val="454"/>
        </w:trPr>
        <w:tc>
          <w:tcPr>
            <w:tcW w:w="2405" w:type="dxa"/>
          </w:tcPr>
          <w:p w14:paraId="0392944D" w14:textId="3C0D7E70" w:rsidR="0085621F" w:rsidRPr="0009532C" w:rsidRDefault="00402078" w:rsidP="00A96750">
            <w:pPr>
              <w:jc w:val="center"/>
              <w:rPr>
                <w:rFonts w:ascii="Arial" w:hAnsi="Arial" w:cs="Arial"/>
                <w:sz w:val="22"/>
                <w:szCs w:val="22"/>
                <w:lang w:val="en-US"/>
              </w:rPr>
            </w:pPr>
            <w:r>
              <w:rPr>
                <w:rFonts w:ascii="Arial" w:hAnsi="Arial" w:cs="Arial"/>
                <w:sz w:val="22"/>
                <w:szCs w:val="22"/>
                <w:lang w:val="en-US"/>
              </w:rPr>
              <w:t>1</w:t>
            </w:r>
          </w:p>
        </w:tc>
        <w:tc>
          <w:tcPr>
            <w:tcW w:w="2405" w:type="dxa"/>
          </w:tcPr>
          <w:p w14:paraId="295005A5" w14:textId="579D1E96" w:rsidR="0085621F" w:rsidRPr="0009532C" w:rsidRDefault="00E25657" w:rsidP="00A96750">
            <w:pPr>
              <w:jc w:val="center"/>
              <w:rPr>
                <w:rFonts w:ascii="Arial" w:hAnsi="Arial" w:cs="Arial"/>
                <w:sz w:val="22"/>
                <w:szCs w:val="22"/>
                <w:lang w:val="en-US"/>
              </w:rPr>
            </w:pPr>
            <w:r>
              <w:rPr>
                <w:rFonts w:ascii="Arial" w:hAnsi="Arial" w:cs="Arial"/>
                <w:sz w:val="22"/>
                <w:szCs w:val="22"/>
                <w:lang w:val="en-US"/>
              </w:rPr>
              <w:t>1.2</w:t>
            </w:r>
          </w:p>
        </w:tc>
        <w:tc>
          <w:tcPr>
            <w:tcW w:w="2406" w:type="dxa"/>
          </w:tcPr>
          <w:p w14:paraId="7DF56334" w14:textId="47F8C6C0" w:rsidR="0085621F" w:rsidRPr="0009532C" w:rsidRDefault="00E25657" w:rsidP="00A96750">
            <w:pPr>
              <w:jc w:val="center"/>
              <w:rPr>
                <w:rFonts w:ascii="Arial" w:hAnsi="Arial" w:cs="Arial"/>
                <w:sz w:val="22"/>
                <w:szCs w:val="22"/>
                <w:lang w:val="en-US"/>
              </w:rPr>
            </w:pPr>
            <w:r>
              <w:rPr>
                <w:rFonts w:ascii="Arial" w:hAnsi="Arial" w:cs="Arial"/>
                <w:sz w:val="22"/>
                <w:szCs w:val="22"/>
                <w:lang w:val="en-US"/>
              </w:rPr>
              <w:t>1.2</w:t>
            </w:r>
          </w:p>
        </w:tc>
        <w:tc>
          <w:tcPr>
            <w:tcW w:w="2406" w:type="dxa"/>
          </w:tcPr>
          <w:p w14:paraId="49EBC10B" w14:textId="65831B02" w:rsidR="0085621F" w:rsidRPr="0009532C" w:rsidRDefault="00E25657" w:rsidP="00A96750">
            <w:pPr>
              <w:jc w:val="center"/>
              <w:rPr>
                <w:rFonts w:ascii="Arial" w:hAnsi="Arial" w:cs="Arial"/>
                <w:sz w:val="22"/>
                <w:szCs w:val="22"/>
                <w:lang w:val="en-US"/>
              </w:rPr>
            </w:pPr>
            <w:r>
              <w:rPr>
                <w:rFonts w:ascii="Arial" w:hAnsi="Arial" w:cs="Arial"/>
                <w:sz w:val="22"/>
                <w:szCs w:val="22"/>
                <w:lang w:val="en-US"/>
              </w:rPr>
              <w:t>2.3</w:t>
            </w:r>
          </w:p>
        </w:tc>
      </w:tr>
      <w:tr w:rsidR="0085621F" w14:paraId="75483D55" w14:textId="77777777" w:rsidTr="007D27A7">
        <w:trPr>
          <w:gridAfter w:val="1"/>
          <w:wAfter w:w="38" w:type="dxa"/>
          <w:trHeight w:val="454"/>
        </w:trPr>
        <w:tc>
          <w:tcPr>
            <w:tcW w:w="2405" w:type="dxa"/>
          </w:tcPr>
          <w:p w14:paraId="2E4CBF1F" w14:textId="0791C029" w:rsidR="0085621F" w:rsidRPr="0009532C" w:rsidRDefault="00E25657" w:rsidP="00A96750">
            <w:pPr>
              <w:jc w:val="center"/>
              <w:rPr>
                <w:rFonts w:ascii="Arial" w:hAnsi="Arial" w:cs="Arial"/>
                <w:sz w:val="22"/>
                <w:szCs w:val="22"/>
                <w:lang w:val="en-US"/>
              </w:rPr>
            </w:pPr>
            <w:r>
              <w:rPr>
                <w:rFonts w:ascii="Arial" w:hAnsi="Arial" w:cs="Arial"/>
                <w:sz w:val="22"/>
                <w:szCs w:val="22"/>
                <w:lang w:val="en-US"/>
              </w:rPr>
              <w:t>10</w:t>
            </w:r>
          </w:p>
        </w:tc>
        <w:tc>
          <w:tcPr>
            <w:tcW w:w="2405" w:type="dxa"/>
          </w:tcPr>
          <w:p w14:paraId="514CCD1F" w14:textId="3839C13F" w:rsidR="0085621F" w:rsidRPr="0009532C" w:rsidRDefault="005A0B7C" w:rsidP="00A96750">
            <w:pPr>
              <w:jc w:val="center"/>
              <w:rPr>
                <w:rFonts w:ascii="Arial" w:hAnsi="Arial" w:cs="Arial"/>
                <w:sz w:val="22"/>
                <w:szCs w:val="22"/>
                <w:lang w:val="en-US"/>
              </w:rPr>
            </w:pPr>
            <w:r>
              <w:rPr>
                <w:rFonts w:ascii="Arial" w:hAnsi="Arial" w:cs="Arial"/>
                <w:sz w:val="22"/>
                <w:szCs w:val="22"/>
                <w:lang w:val="en-US"/>
              </w:rPr>
              <w:t>3.8</w:t>
            </w:r>
          </w:p>
        </w:tc>
        <w:tc>
          <w:tcPr>
            <w:tcW w:w="2406" w:type="dxa"/>
          </w:tcPr>
          <w:p w14:paraId="0A65F555" w14:textId="29509B87" w:rsidR="0085621F" w:rsidRPr="0009532C" w:rsidRDefault="005A0B7C" w:rsidP="00A96750">
            <w:pPr>
              <w:jc w:val="center"/>
              <w:rPr>
                <w:rFonts w:ascii="Arial" w:hAnsi="Arial" w:cs="Arial"/>
                <w:sz w:val="22"/>
                <w:szCs w:val="22"/>
                <w:lang w:val="en-US"/>
              </w:rPr>
            </w:pPr>
            <w:r>
              <w:rPr>
                <w:rFonts w:ascii="Arial" w:hAnsi="Arial" w:cs="Arial"/>
                <w:sz w:val="22"/>
                <w:szCs w:val="22"/>
                <w:lang w:val="en-US"/>
              </w:rPr>
              <w:t>3.8</w:t>
            </w:r>
          </w:p>
        </w:tc>
        <w:tc>
          <w:tcPr>
            <w:tcW w:w="2406" w:type="dxa"/>
          </w:tcPr>
          <w:p w14:paraId="048173E8" w14:textId="61B2684F" w:rsidR="0085621F" w:rsidRPr="0009532C" w:rsidRDefault="005A0B7C" w:rsidP="00A96750">
            <w:pPr>
              <w:jc w:val="center"/>
              <w:rPr>
                <w:rFonts w:ascii="Arial" w:hAnsi="Arial" w:cs="Arial"/>
                <w:sz w:val="22"/>
                <w:szCs w:val="22"/>
                <w:lang w:val="en-US"/>
              </w:rPr>
            </w:pPr>
            <w:r>
              <w:rPr>
                <w:rFonts w:ascii="Arial" w:hAnsi="Arial" w:cs="Arial"/>
                <w:sz w:val="22"/>
                <w:szCs w:val="22"/>
                <w:lang w:val="en-US"/>
              </w:rPr>
              <w:t>7.3</w:t>
            </w:r>
          </w:p>
        </w:tc>
      </w:tr>
      <w:tr w:rsidR="005A0B7C" w14:paraId="2682B1C5" w14:textId="77777777" w:rsidTr="007D27A7">
        <w:trPr>
          <w:gridAfter w:val="1"/>
          <w:wAfter w:w="38" w:type="dxa"/>
          <w:trHeight w:val="454"/>
        </w:trPr>
        <w:tc>
          <w:tcPr>
            <w:tcW w:w="2405" w:type="dxa"/>
          </w:tcPr>
          <w:p w14:paraId="08714315" w14:textId="3E0D147C" w:rsidR="005A0B7C" w:rsidRDefault="005A0B7C" w:rsidP="00A96750">
            <w:pPr>
              <w:jc w:val="center"/>
              <w:rPr>
                <w:rFonts w:ascii="Arial" w:hAnsi="Arial" w:cs="Arial"/>
                <w:sz w:val="22"/>
                <w:szCs w:val="22"/>
                <w:lang w:val="en-US"/>
              </w:rPr>
            </w:pPr>
            <w:r>
              <w:rPr>
                <w:rFonts w:ascii="Arial" w:hAnsi="Arial" w:cs="Arial"/>
                <w:sz w:val="22"/>
                <w:szCs w:val="22"/>
                <w:lang w:val="en-US"/>
              </w:rPr>
              <w:t>100</w:t>
            </w:r>
          </w:p>
        </w:tc>
        <w:tc>
          <w:tcPr>
            <w:tcW w:w="2405" w:type="dxa"/>
          </w:tcPr>
          <w:p w14:paraId="7C272F47" w14:textId="6A8F304D" w:rsidR="005A0B7C" w:rsidRDefault="005A0B7C" w:rsidP="00A96750">
            <w:pPr>
              <w:jc w:val="center"/>
              <w:rPr>
                <w:rFonts w:ascii="Arial" w:hAnsi="Arial" w:cs="Arial"/>
                <w:sz w:val="22"/>
                <w:szCs w:val="22"/>
                <w:lang w:val="en-US"/>
              </w:rPr>
            </w:pPr>
            <w:r>
              <w:rPr>
                <w:rFonts w:ascii="Arial" w:hAnsi="Arial" w:cs="Arial"/>
                <w:sz w:val="22"/>
                <w:szCs w:val="22"/>
                <w:lang w:val="en-US"/>
              </w:rPr>
              <w:t>12</w:t>
            </w:r>
          </w:p>
        </w:tc>
        <w:tc>
          <w:tcPr>
            <w:tcW w:w="2406" w:type="dxa"/>
          </w:tcPr>
          <w:p w14:paraId="064DAEE8" w14:textId="44FAE8B0" w:rsidR="005A0B7C" w:rsidRDefault="005A0B7C" w:rsidP="00A96750">
            <w:pPr>
              <w:jc w:val="center"/>
              <w:rPr>
                <w:rFonts w:ascii="Arial" w:hAnsi="Arial" w:cs="Arial"/>
                <w:sz w:val="22"/>
                <w:szCs w:val="22"/>
                <w:lang w:val="en-US"/>
              </w:rPr>
            </w:pPr>
            <w:r>
              <w:rPr>
                <w:rFonts w:ascii="Arial" w:hAnsi="Arial" w:cs="Arial"/>
                <w:sz w:val="22"/>
                <w:szCs w:val="22"/>
                <w:lang w:val="en-US"/>
              </w:rPr>
              <w:t>12</w:t>
            </w:r>
          </w:p>
        </w:tc>
        <w:tc>
          <w:tcPr>
            <w:tcW w:w="2406" w:type="dxa"/>
          </w:tcPr>
          <w:p w14:paraId="6D3BB459" w14:textId="49C699DA" w:rsidR="005A0B7C" w:rsidRDefault="005A0B7C" w:rsidP="00A96750">
            <w:pPr>
              <w:jc w:val="center"/>
              <w:rPr>
                <w:rFonts w:ascii="Arial" w:hAnsi="Arial" w:cs="Arial"/>
                <w:sz w:val="22"/>
                <w:szCs w:val="22"/>
                <w:lang w:val="en-US"/>
              </w:rPr>
            </w:pPr>
            <w:r>
              <w:rPr>
                <w:rFonts w:ascii="Arial" w:hAnsi="Arial" w:cs="Arial"/>
                <w:sz w:val="22"/>
                <w:szCs w:val="22"/>
                <w:lang w:val="en-US"/>
              </w:rPr>
              <w:t>23</w:t>
            </w:r>
          </w:p>
        </w:tc>
      </w:tr>
      <w:tr w:rsidR="00C85049" w14:paraId="62E0CE0A" w14:textId="77777777" w:rsidTr="005A7B4F">
        <w:trPr>
          <w:gridAfter w:val="1"/>
          <w:wAfter w:w="38" w:type="dxa"/>
          <w:trHeight w:val="454"/>
        </w:trPr>
        <w:tc>
          <w:tcPr>
            <w:tcW w:w="9622" w:type="dxa"/>
            <w:gridSpan w:val="4"/>
          </w:tcPr>
          <w:p w14:paraId="4BF12448" w14:textId="270BFB5F" w:rsidR="00C85049" w:rsidRDefault="00C85049" w:rsidP="00C85049">
            <w:pPr>
              <w:rPr>
                <w:rFonts w:ascii="Arial" w:hAnsi="Arial" w:cs="Arial"/>
                <w:sz w:val="22"/>
                <w:szCs w:val="22"/>
                <w:lang w:val="en-US"/>
              </w:rPr>
            </w:pPr>
            <w:r>
              <w:rPr>
                <w:rFonts w:ascii="Arial" w:hAnsi="Arial" w:cs="Arial"/>
                <w:sz w:val="22"/>
                <w:szCs w:val="22"/>
                <w:lang w:val="en-US"/>
              </w:rPr>
              <w:t xml:space="preserve">For transmitters rated at a maximum output power not listed above, the recommended separation distance </w:t>
            </w:r>
            <w:r w:rsidR="002E52EC" w:rsidRPr="002E52EC">
              <w:rPr>
                <w:rFonts w:ascii="Arial" w:hAnsi="Arial" w:cs="Arial"/>
                <w:i/>
                <w:iCs/>
                <w:sz w:val="22"/>
                <w:szCs w:val="22"/>
                <w:lang w:val="en-US"/>
              </w:rPr>
              <w:t>d</w:t>
            </w:r>
            <w:r w:rsidR="002E52EC">
              <w:rPr>
                <w:rFonts w:ascii="Arial" w:hAnsi="Arial" w:cs="Arial"/>
                <w:sz w:val="22"/>
                <w:szCs w:val="22"/>
                <w:lang w:val="en-US"/>
              </w:rPr>
              <w:t xml:space="preserve"> in meters (m) can be estima</w:t>
            </w:r>
            <w:r w:rsidR="00E93FD6">
              <w:rPr>
                <w:rFonts w:ascii="Arial" w:hAnsi="Arial" w:cs="Arial"/>
                <w:sz w:val="22"/>
                <w:szCs w:val="22"/>
                <w:lang w:val="en-US"/>
              </w:rPr>
              <w:t xml:space="preserve">ted using the equation applicable to the </w:t>
            </w:r>
            <w:r w:rsidR="00721BD7">
              <w:rPr>
                <w:rFonts w:ascii="Arial" w:hAnsi="Arial" w:cs="Arial"/>
                <w:sz w:val="22"/>
                <w:szCs w:val="22"/>
                <w:lang w:val="en-US"/>
              </w:rPr>
              <w:t>frequency of the transmitter</w:t>
            </w:r>
            <w:r w:rsidR="00750F17">
              <w:rPr>
                <w:rFonts w:ascii="Arial" w:hAnsi="Arial" w:cs="Arial"/>
                <w:sz w:val="22"/>
                <w:szCs w:val="22"/>
                <w:lang w:val="en-US"/>
              </w:rPr>
              <w:t xml:space="preserve">, where </w:t>
            </w:r>
            <w:r w:rsidR="002F6879" w:rsidRPr="002F6879">
              <w:rPr>
                <w:rFonts w:ascii="Arial" w:hAnsi="Arial" w:cs="Arial"/>
                <w:i/>
                <w:iCs/>
                <w:sz w:val="22"/>
                <w:szCs w:val="22"/>
                <w:lang w:val="en-US"/>
              </w:rPr>
              <w:t>p</w:t>
            </w:r>
            <w:r w:rsidR="002F6879">
              <w:rPr>
                <w:rFonts w:ascii="Arial" w:hAnsi="Arial" w:cs="Arial"/>
                <w:sz w:val="22"/>
                <w:szCs w:val="22"/>
                <w:lang w:val="en-US"/>
              </w:rPr>
              <w:t xml:space="preserve"> is the maximum output</w:t>
            </w:r>
            <w:r w:rsidR="00D13E2B">
              <w:rPr>
                <w:rFonts w:ascii="Arial" w:hAnsi="Arial" w:cs="Arial"/>
                <w:sz w:val="22"/>
                <w:szCs w:val="22"/>
                <w:lang w:val="en-US"/>
              </w:rPr>
              <w:t xml:space="preserve"> power rating </w:t>
            </w:r>
            <w:r w:rsidR="00685EB1">
              <w:rPr>
                <w:rFonts w:ascii="Arial" w:hAnsi="Arial" w:cs="Arial"/>
                <w:sz w:val="22"/>
                <w:szCs w:val="22"/>
                <w:lang w:val="en-US"/>
              </w:rPr>
              <w:t>of the t</w:t>
            </w:r>
            <w:r w:rsidR="00F00BC6">
              <w:rPr>
                <w:rFonts w:ascii="Arial" w:hAnsi="Arial" w:cs="Arial"/>
                <w:sz w:val="22"/>
                <w:szCs w:val="22"/>
                <w:lang w:val="en-US"/>
              </w:rPr>
              <w:t>ransmitter in watts (W)</w:t>
            </w:r>
            <w:r w:rsidR="000B248F">
              <w:rPr>
                <w:rFonts w:ascii="Arial" w:hAnsi="Arial" w:cs="Arial"/>
                <w:sz w:val="22"/>
                <w:szCs w:val="22"/>
                <w:lang w:val="en-US"/>
              </w:rPr>
              <w:t>,</w:t>
            </w:r>
            <w:r w:rsidR="00F00BC6">
              <w:rPr>
                <w:rFonts w:ascii="Arial" w:hAnsi="Arial" w:cs="Arial"/>
                <w:sz w:val="22"/>
                <w:szCs w:val="22"/>
                <w:lang w:val="en-US"/>
              </w:rPr>
              <w:t xml:space="preserve"> according to the </w:t>
            </w:r>
            <w:r w:rsidR="00F41C08">
              <w:rPr>
                <w:rFonts w:ascii="Arial" w:hAnsi="Arial" w:cs="Arial"/>
                <w:sz w:val="22"/>
                <w:szCs w:val="22"/>
                <w:lang w:val="en-US"/>
              </w:rPr>
              <w:t>transmitter</w:t>
            </w:r>
            <w:r w:rsidR="006307E2">
              <w:rPr>
                <w:rFonts w:ascii="Arial" w:hAnsi="Arial" w:cs="Arial"/>
                <w:sz w:val="22"/>
                <w:szCs w:val="22"/>
                <w:lang w:val="en-US"/>
              </w:rPr>
              <w:t xml:space="preserve"> manufacturer</w:t>
            </w:r>
            <w:r w:rsidR="00F55C36">
              <w:rPr>
                <w:rFonts w:ascii="Arial" w:hAnsi="Arial" w:cs="Arial"/>
                <w:sz w:val="22"/>
                <w:szCs w:val="22"/>
                <w:lang w:val="en-US"/>
              </w:rPr>
              <w:t>.</w:t>
            </w:r>
          </w:p>
          <w:p w14:paraId="740790B6" w14:textId="77777777" w:rsidR="00F55C36" w:rsidRPr="00E25C45" w:rsidRDefault="00F55C36" w:rsidP="00C85049">
            <w:pPr>
              <w:rPr>
                <w:rFonts w:ascii="Arial" w:hAnsi="Arial" w:cs="Arial"/>
                <w:sz w:val="20"/>
                <w:szCs w:val="20"/>
                <w:lang w:val="en-US"/>
              </w:rPr>
            </w:pPr>
            <w:r w:rsidRPr="00E25C45">
              <w:rPr>
                <w:rFonts w:ascii="Arial" w:hAnsi="Arial" w:cs="Arial"/>
                <w:sz w:val="20"/>
                <w:szCs w:val="20"/>
                <w:lang w:val="en-US"/>
              </w:rPr>
              <w:t xml:space="preserve">NOTE 1 </w:t>
            </w:r>
            <w:r w:rsidR="0003535D" w:rsidRPr="00E25C45">
              <w:rPr>
                <w:rFonts w:ascii="Arial" w:hAnsi="Arial" w:cs="Arial"/>
                <w:sz w:val="20"/>
                <w:szCs w:val="20"/>
                <w:lang w:val="en-US"/>
              </w:rPr>
              <w:t>At 80 MHz</w:t>
            </w:r>
            <w:r w:rsidR="003E52D4" w:rsidRPr="00E25C45">
              <w:rPr>
                <w:rFonts w:ascii="Arial" w:hAnsi="Arial" w:cs="Arial"/>
                <w:sz w:val="20"/>
                <w:szCs w:val="20"/>
                <w:lang w:val="en-US"/>
              </w:rPr>
              <w:t xml:space="preserve"> and 800 MHz, </w:t>
            </w:r>
            <w:r w:rsidR="006E16E7" w:rsidRPr="00E25C45">
              <w:rPr>
                <w:rFonts w:ascii="Arial" w:hAnsi="Arial" w:cs="Arial"/>
                <w:sz w:val="20"/>
                <w:szCs w:val="20"/>
                <w:lang w:val="en-US"/>
              </w:rPr>
              <w:t xml:space="preserve">the separation distance </w:t>
            </w:r>
            <w:r w:rsidR="00D578D6" w:rsidRPr="00E25C45">
              <w:rPr>
                <w:rFonts w:ascii="Arial" w:hAnsi="Arial" w:cs="Arial"/>
                <w:sz w:val="20"/>
                <w:szCs w:val="20"/>
                <w:lang w:val="en-US"/>
              </w:rPr>
              <w:t xml:space="preserve">for the higher frequency </w:t>
            </w:r>
            <w:r w:rsidR="00F83997" w:rsidRPr="00E25C45">
              <w:rPr>
                <w:rFonts w:ascii="Arial" w:hAnsi="Arial" w:cs="Arial"/>
                <w:sz w:val="20"/>
                <w:szCs w:val="20"/>
                <w:lang w:val="en-US"/>
              </w:rPr>
              <w:t>range applies.</w:t>
            </w:r>
          </w:p>
          <w:p w14:paraId="1DC67E1D" w14:textId="2CF03101" w:rsidR="00F83997" w:rsidRDefault="00F83997" w:rsidP="00C85049">
            <w:pPr>
              <w:rPr>
                <w:rFonts w:ascii="Arial" w:hAnsi="Arial" w:cs="Arial"/>
                <w:sz w:val="22"/>
                <w:szCs w:val="22"/>
                <w:lang w:val="en-US"/>
              </w:rPr>
            </w:pPr>
            <w:r w:rsidRPr="00E25C45">
              <w:rPr>
                <w:rFonts w:ascii="Arial" w:hAnsi="Arial" w:cs="Arial"/>
                <w:sz w:val="20"/>
                <w:szCs w:val="20"/>
                <w:lang w:val="en-US"/>
              </w:rPr>
              <w:t>NOTE 2 These guidelines may not appl</w:t>
            </w:r>
            <w:r w:rsidR="008075F9" w:rsidRPr="00E25C45">
              <w:rPr>
                <w:rFonts w:ascii="Arial" w:hAnsi="Arial" w:cs="Arial"/>
                <w:sz w:val="20"/>
                <w:szCs w:val="20"/>
                <w:lang w:val="en-US"/>
              </w:rPr>
              <w:t>y in all situations</w:t>
            </w:r>
            <w:r w:rsidR="00E175C3" w:rsidRPr="00E25C45">
              <w:rPr>
                <w:rFonts w:ascii="Arial" w:hAnsi="Arial" w:cs="Arial"/>
                <w:sz w:val="20"/>
                <w:szCs w:val="20"/>
                <w:lang w:val="en-US"/>
              </w:rPr>
              <w:t>. Electromagnetic</w:t>
            </w:r>
            <w:r w:rsidR="00260F4A" w:rsidRPr="00E25C45">
              <w:rPr>
                <w:rFonts w:ascii="Arial" w:hAnsi="Arial" w:cs="Arial"/>
                <w:sz w:val="20"/>
                <w:szCs w:val="20"/>
                <w:lang w:val="en-US"/>
              </w:rPr>
              <w:t xml:space="preserve"> propagation is affected by absorption and reflection from structures, </w:t>
            </w:r>
            <w:proofErr w:type="gramStart"/>
            <w:r w:rsidR="00260F4A" w:rsidRPr="00E25C45">
              <w:rPr>
                <w:rFonts w:ascii="Arial" w:hAnsi="Arial" w:cs="Arial"/>
                <w:sz w:val="20"/>
                <w:szCs w:val="20"/>
                <w:lang w:val="en-US"/>
              </w:rPr>
              <w:t>objects</w:t>
            </w:r>
            <w:proofErr w:type="gramEnd"/>
            <w:r w:rsidR="00260F4A" w:rsidRPr="00E25C45">
              <w:rPr>
                <w:rFonts w:ascii="Arial" w:hAnsi="Arial" w:cs="Arial"/>
                <w:sz w:val="20"/>
                <w:szCs w:val="20"/>
                <w:lang w:val="en-US"/>
              </w:rPr>
              <w:t xml:space="preserve"> and people.</w:t>
            </w:r>
          </w:p>
        </w:tc>
      </w:tr>
    </w:tbl>
    <w:p w14:paraId="0C589847" w14:textId="77777777" w:rsidR="0054743A" w:rsidRDefault="0054743A">
      <w:pPr>
        <w:spacing w:after="160" w:line="259" w:lineRule="auto"/>
        <w:rPr>
          <w:lang w:val="en-US"/>
        </w:rPr>
      </w:pPr>
      <w:r>
        <w:rPr>
          <w:lang w:val="en-US"/>
        </w:rPr>
        <w:br w:type="page"/>
      </w:r>
    </w:p>
    <w:p w14:paraId="59391325" w14:textId="77777777" w:rsidR="00056D38" w:rsidRDefault="00056D38" w:rsidP="002F6912">
      <w:pPr>
        <w:rPr>
          <w:lang w:val="en-US"/>
        </w:rPr>
      </w:pPr>
    </w:p>
    <w:tbl>
      <w:tblPr>
        <w:tblW w:w="9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545"/>
        <w:gridCol w:w="1830"/>
        <w:gridCol w:w="4388"/>
      </w:tblGrid>
      <w:tr w:rsidR="006E67D7" w:rsidRPr="006E67D7" w14:paraId="34C8A939" w14:textId="77777777" w:rsidTr="50413E5D">
        <w:tc>
          <w:tcPr>
            <w:tcW w:w="974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259B6E" w14:textId="77777777" w:rsidR="006E67D7" w:rsidRPr="00E53ECE" w:rsidRDefault="006E67D7" w:rsidP="006E67D7">
            <w:pPr>
              <w:jc w:val="center"/>
              <w:textAlignment w:val="baseline"/>
              <w:rPr>
                <w:rFonts w:eastAsia="Times New Roman" w:cs="Times New Roman"/>
                <w:lang w:val="en-US" w:eastAsia="fi-FI"/>
              </w:rPr>
            </w:pPr>
            <w:r w:rsidRPr="006E67D7">
              <w:rPr>
                <w:rFonts w:ascii="Arial" w:eastAsia="Times New Roman" w:hAnsi="Arial" w:cs="Arial"/>
                <w:b/>
                <w:bCs/>
                <w:color w:val="000000"/>
                <w:sz w:val="22"/>
                <w:szCs w:val="22"/>
                <w:lang w:val="en-US" w:eastAsia="fi-FI"/>
              </w:rPr>
              <w:t>Guidance and manufacturer’s declaration – electromagnetic immunity</w:t>
            </w:r>
            <w:r w:rsidRPr="00E53ECE">
              <w:rPr>
                <w:rFonts w:ascii="Arial" w:eastAsia="Times New Roman" w:hAnsi="Arial" w:cs="Arial"/>
                <w:sz w:val="22"/>
                <w:szCs w:val="22"/>
                <w:lang w:val="en-US" w:eastAsia="fi-FI"/>
              </w:rPr>
              <w:t> </w:t>
            </w:r>
          </w:p>
        </w:tc>
      </w:tr>
      <w:tr w:rsidR="006E67D7" w:rsidRPr="006E67D7" w14:paraId="4936B261" w14:textId="77777777" w:rsidTr="50413E5D">
        <w:tc>
          <w:tcPr>
            <w:tcW w:w="9743" w:type="dxa"/>
            <w:gridSpan w:val="4"/>
            <w:tcBorders>
              <w:top w:val="nil"/>
              <w:left w:val="single" w:sz="6" w:space="0" w:color="auto"/>
              <w:bottom w:val="single" w:sz="6" w:space="0" w:color="auto"/>
              <w:right w:val="single" w:sz="6" w:space="0" w:color="auto"/>
            </w:tcBorders>
            <w:shd w:val="clear" w:color="auto" w:fill="auto"/>
            <w:hideMark/>
          </w:tcPr>
          <w:p w14:paraId="1110B684" w14:textId="1594C2A4" w:rsidR="006E67D7" w:rsidRPr="00E53ECE" w:rsidRDefault="000B248F" w:rsidP="00180891">
            <w:pPr>
              <w:spacing w:after="0"/>
              <w:jc w:val="center"/>
              <w:textAlignment w:val="baseline"/>
              <w:rPr>
                <w:rFonts w:eastAsia="Times New Roman" w:cs="Times New Roman"/>
                <w:lang w:val="en-US" w:eastAsia="fi-FI"/>
              </w:rPr>
            </w:pPr>
            <w:r>
              <w:rPr>
                <w:rFonts w:ascii="Arial" w:eastAsia="Times New Roman" w:hAnsi="Arial" w:cs="Arial"/>
                <w:i/>
                <w:iCs/>
                <w:color w:val="000000"/>
                <w:sz w:val="22"/>
                <w:szCs w:val="22"/>
                <w:lang w:val="en-US" w:eastAsia="fi-FI"/>
              </w:rPr>
              <w:t xml:space="preserve">The </w:t>
            </w:r>
            <w:proofErr w:type="spellStart"/>
            <w:r w:rsidR="006E67D7">
              <w:rPr>
                <w:rFonts w:ascii="Arial" w:eastAsia="Times New Roman" w:hAnsi="Arial" w:cs="Arial"/>
                <w:i/>
                <w:iCs/>
                <w:color w:val="000000"/>
                <w:sz w:val="22"/>
                <w:szCs w:val="22"/>
                <w:lang w:val="en-US" w:eastAsia="fi-FI"/>
              </w:rPr>
              <w:t>Lumoral</w:t>
            </w:r>
            <w:proofErr w:type="spellEnd"/>
            <w:r w:rsidR="006E67D7" w:rsidRPr="006E67D7">
              <w:rPr>
                <w:rFonts w:ascii="Arial" w:eastAsia="Times New Roman" w:hAnsi="Arial" w:cs="Arial"/>
                <w:i/>
                <w:iCs/>
                <w:color w:val="000000"/>
                <w:sz w:val="22"/>
                <w:szCs w:val="22"/>
                <w:lang w:val="en-US" w:eastAsia="fi-FI"/>
              </w:rPr>
              <w:t xml:space="preserve"> device is intended for use in the electromagnetic environment specified below. The end user of the device should </w:t>
            </w:r>
            <w:r>
              <w:rPr>
                <w:rFonts w:ascii="Arial" w:eastAsia="Times New Roman" w:hAnsi="Arial" w:cs="Arial"/>
                <w:i/>
                <w:iCs/>
                <w:color w:val="000000"/>
                <w:sz w:val="22"/>
                <w:szCs w:val="22"/>
                <w:lang w:val="en-US" w:eastAsia="fi-FI"/>
              </w:rPr>
              <w:t>en</w:t>
            </w:r>
            <w:r w:rsidRPr="006E67D7">
              <w:rPr>
                <w:rFonts w:ascii="Arial" w:eastAsia="Times New Roman" w:hAnsi="Arial" w:cs="Arial"/>
                <w:i/>
                <w:iCs/>
                <w:color w:val="000000"/>
                <w:sz w:val="22"/>
                <w:szCs w:val="22"/>
                <w:lang w:val="en-US" w:eastAsia="fi-FI"/>
              </w:rPr>
              <w:t xml:space="preserve">sure </w:t>
            </w:r>
            <w:r w:rsidR="006E67D7" w:rsidRPr="006E67D7">
              <w:rPr>
                <w:rFonts w:ascii="Arial" w:eastAsia="Times New Roman" w:hAnsi="Arial" w:cs="Arial"/>
                <w:i/>
                <w:iCs/>
                <w:color w:val="000000"/>
                <w:sz w:val="22"/>
                <w:szCs w:val="22"/>
                <w:lang w:val="en-US" w:eastAsia="fi-FI"/>
              </w:rPr>
              <w:t>that it is used in such an environment.</w:t>
            </w:r>
            <w:r w:rsidR="006E67D7" w:rsidRPr="00E53ECE">
              <w:rPr>
                <w:rFonts w:ascii="Arial" w:eastAsia="Times New Roman" w:hAnsi="Arial" w:cs="Arial"/>
                <w:sz w:val="22"/>
                <w:szCs w:val="22"/>
                <w:lang w:val="en-US" w:eastAsia="fi-FI"/>
              </w:rPr>
              <w:t> </w:t>
            </w:r>
          </w:p>
        </w:tc>
      </w:tr>
      <w:tr w:rsidR="006E67D7" w:rsidRPr="006E67D7" w14:paraId="215DCFB0"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52661791" w14:textId="77777777" w:rsidR="006E67D7" w:rsidRPr="0053284E" w:rsidRDefault="006E67D7" w:rsidP="00180891">
            <w:pPr>
              <w:spacing w:after="0"/>
              <w:textAlignment w:val="baseline"/>
              <w:rPr>
                <w:rFonts w:eastAsia="Times New Roman" w:cs="Times New Roman"/>
                <w:b/>
                <w:bCs/>
                <w:lang w:val="fi-FI" w:eastAsia="fi-FI"/>
              </w:rPr>
            </w:pPr>
            <w:r w:rsidRPr="0053284E">
              <w:rPr>
                <w:rFonts w:ascii="Arial" w:eastAsia="Times New Roman" w:hAnsi="Arial" w:cs="Arial"/>
                <w:b/>
                <w:bCs/>
                <w:color w:val="000000"/>
                <w:sz w:val="22"/>
                <w:szCs w:val="22"/>
                <w:lang w:val="en-US" w:eastAsia="fi-FI"/>
              </w:rPr>
              <w:t>Immunity test</w:t>
            </w:r>
            <w:r w:rsidRPr="0053284E">
              <w:rPr>
                <w:rFonts w:ascii="Arial" w:eastAsia="Times New Roman" w:hAnsi="Arial" w:cs="Arial"/>
                <w:b/>
                <w:bCs/>
                <w:sz w:val="22"/>
                <w:szCs w:val="22"/>
                <w:lang w:val="fi-FI" w:eastAsia="fi-FI"/>
              </w:rPr>
              <w:t> </w:t>
            </w:r>
          </w:p>
        </w:tc>
        <w:tc>
          <w:tcPr>
            <w:tcW w:w="1545" w:type="dxa"/>
            <w:tcBorders>
              <w:top w:val="nil"/>
              <w:left w:val="nil"/>
              <w:bottom w:val="single" w:sz="6" w:space="0" w:color="auto"/>
              <w:right w:val="single" w:sz="6" w:space="0" w:color="auto"/>
            </w:tcBorders>
            <w:shd w:val="clear" w:color="auto" w:fill="auto"/>
            <w:hideMark/>
          </w:tcPr>
          <w:p w14:paraId="31A2F7D5" w14:textId="77777777" w:rsidR="006E67D7" w:rsidRPr="0053284E" w:rsidRDefault="006E67D7" w:rsidP="00180891">
            <w:pPr>
              <w:spacing w:after="0"/>
              <w:textAlignment w:val="baseline"/>
              <w:rPr>
                <w:rFonts w:eastAsia="Times New Roman" w:cs="Times New Roman"/>
                <w:b/>
                <w:bCs/>
                <w:lang w:val="fi-FI" w:eastAsia="fi-FI"/>
              </w:rPr>
            </w:pPr>
            <w:r w:rsidRPr="0053284E">
              <w:rPr>
                <w:rFonts w:ascii="Arial" w:eastAsia="Times New Roman" w:hAnsi="Arial" w:cs="Arial"/>
                <w:b/>
                <w:bCs/>
                <w:color w:val="000000"/>
                <w:sz w:val="22"/>
                <w:szCs w:val="22"/>
                <w:lang w:val="en-US" w:eastAsia="fi-FI"/>
              </w:rPr>
              <w:t>IEC 60601 test level</w:t>
            </w:r>
            <w:r w:rsidRPr="0053284E">
              <w:rPr>
                <w:rFonts w:ascii="Arial" w:eastAsia="Times New Roman" w:hAnsi="Arial" w:cs="Arial"/>
                <w:b/>
                <w:bCs/>
                <w:sz w:val="22"/>
                <w:szCs w:val="22"/>
                <w:lang w:val="fi-FI" w:eastAsia="fi-FI"/>
              </w:rPr>
              <w:t> </w:t>
            </w:r>
          </w:p>
        </w:tc>
        <w:tc>
          <w:tcPr>
            <w:tcW w:w="1830" w:type="dxa"/>
            <w:tcBorders>
              <w:top w:val="nil"/>
              <w:left w:val="nil"/>
              <w:bottom w:val="single" w:sz="6" w:space="0" w:color="auto"/>
              <w:right w:val="single" w:sz="6" w:space="0" w:color="auto"/>
            </w:tcBorders>
            <w:shd w:val="clear" w:color="auto" w:fill="auto"/>
            <w:hideMark/>
          </w:tcPr>
          <w:p w14:paraId="540A7E45" w14:textId="77777777" w:rsidR="006E67D7" w:rsidRPr="0053284E" w:rsidRDefault="006E67D7" w:rsidP="00180891">
            <w:pPr>
              <w:spacing w:after="0"/>
              <w:textAlignment w:val="baseline"/>
              <w:rPr>
                <w:rFonts w:eastAsia="Times New Roman" w:cs="Times New Roman"/>
                <w:b/>
                <w:bCs/>
                <w:lang w:val="fi-FI" w:eastAsia="fi-FI"/>
              </w:rPr>
            </w:pPr>
            <w:r w:rsidRPr="0053284E">
              <w:rPr>
                <w:rFonts w:ascii="Arial" w:eastAsia="Times New Roman" w:hAnsi="Arial" w:cs="Arial"/>
                <w:b/>
                <w:bCs/>
                <w:color w:val="000000"/>
                <w:sz w:val="22"/>
                <w:szCs w:val="22"/>
                <w:lang w:val="en-US" w:eastAsia="fi-FI"/>
              </w:rPr>
              <w:t>Compliance level</w:t>
            </w:r>
            <w:r w:rsidRPr="0053284E">
              <w:rPr>
                <w:rFonts w:ascii="Arial" w:eastAsia="Times New Roman" w:hAnsi="Arial" w:cs="Arial"/>
                <w:b/>
                <w:bCs/>
                <w:sz w:val="22"/>
                <w:szCs w:val="22"/>
                <w:lang w:val="fi-FI" w:eastAsia="fi-FI"/>
              </w:rPr>
              <w:t> </w:t>
            </w:r>
          </w:p>
        </w:tc>
        <w:tc>
          <w:tcPr>
            <w:tcW w:w="4388" w:type="dxa"/>
            <w:tcBorders>
              <w:top w:val="nil"/>
              <w:left w:val="nil"/>
              <w:bottom w:val="single" w:sz="6" w:space="0" w:color="auto"/>
              <w:right w:val="single" w:sz="6" w:space="0" w:color="auto"/>
            </w:tcBorders>
            <w:shd w:val="clear" w:color="auto" w:fill="auto"/>
            <w:hideMark/>
          </w:tcPr>
          <w:p w14:paraId="319AF961" w14:textId="77777777" w:rsidR="006E67D7" w:rsidRPr="0053284E" w:rsidRDefault="006E67D7" w:rsidP="00180891">
            <w:pPr>
              <w:spacing w:after="0"/>
              <w:textAlignment w:val="baseline"/>
              <w:rPr>
                <w:rFonts w:eastAsia="Times New Roman" w:cs="Times New Roman"/>
                <w:b/>
                <w:bCs/>
                <w:lang w:val="fi-FI" w:eastAsia="fi-FI"/>
              </w:rPr>
            </w:pPr>
            <w:r w:rsidRPr="0053284E">
              <w:rPr>
                <w:rFonts w:ascii="Arial" w:eastAsia="Times New Roman" w:hAnsi="Arial" w:cs="Arial"/>
                <w:b/>
                <w:bCs/>
                <w:color w:val="000000"/>
                <w:sz w:val="22"/>
                <w:szCs w:val="22"/>
                <w:lang w:val="en-US" w:eastAsia="fi-FI"/>
              </w:rPr>
              <w:t>Electromagnetic environment guidance</w:t>
            </w:r>
            <w:r w:rsidRPr="0053284E">
              <w:rPr>
                <w:rFonts w:ascii="Arial" w:eastAsia="Times New Roman" w:hAnsi="Arial" w:cs="Arial"/>
                <w:b/>
                <w:bCs/>
                <w:sz w:val="22"/>
                <w:szCs w:val="22"/>
                <w:lang w:val="fi-FI" w:eastAsia="fi-FI"/>
              </w:rPr>
              <w:t> </w:t>
            </w:r>
          </w:p>
        </w:tc>
      </w:tr>
      <w:tr w:rsidR="006E67D7" w:rsidRPr="00492E11" w14:paraId="06DD50E7"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26F5576C" w14:textId="77777777" w:rsidR="006E67D7" w:rsidRPr="006E67D7" w:rsidRDefault="006E67D7" w:rsidP="00180891">
            <w:pPr>
              <w:spacing w:after="0"/>
              <w:textAlignment w:val="baseline"/>
              <w:rPr>
                <w:rFonts w:eastAsia="Times New Roman" w:cs="Times New Roman"/>
                <w:lang w:val="fi-FI" w:eastAsia="fi-FI"/>
              </w:rPr>
            </w:pPr>
            <w:r w:rsidRPr="006E67D7">
              <w:rPr>
                <w:rFonts w:ascii="Arial" w:eastAsia="Times New Roman" w:hAnsi="Arial" w:cs="Arial"/>
                <w:color w:val="000000"/>
                <w:sz w:val="22"/>
                <w:szCs w:val="22"/>
                <w:lang w:val="en-US" w:eastAsia="fi-FI"/>
              </w:rPr>
              <w:t>Electrostatic discharge (ESD)</w:t>
            </w:r>
            <w:r w:rsidRPr="006E67D7">
              <w:rPr>
                <w:rFonts w:ascii="Arial" w:eastAsia="Times New Roman" w:hAnsi="Arial" w:cs="Arial"/>
                <w:sz w:val="22"/>
                <w:szCs w:val="22"/>
                <w:lang w:val="fi-FI" w:eastAsia="fi-FI"/>
              </w:rPr>
              <w:t> </w:t>
            </w:r>
          </w:p>
          <w:p w14:paraId="2D27A4D3" w14:textId="77777777" w:rsidR="006E67D7" w:rsidRPr="006E67D7" w:rsidRDefault="006E67D7" w:rsidP="00180891">
            <w:pPr>
              <w:spacing w:after="0"/>
              <w:textAlignment w:val="baseline"/>
              <w:rPr>
                <w:rFonts w:eastAsia="Times New Roman" w:cs="Times New Roman"/>
                <w:lang w:val="fi-FI" w:eastAsia="fi-FI"/>
              </w:rPr>
            </w:pPr>
            <w:r w:rsidRPr="006E67D7">
              <w:rPr>
                <w:rFonts w:ascii="Arial" w:eastAsia="Times New Roman" w:hAnsi="Arial" w:cs="Arial"/>
                <w:color w:val="000000"/>
                <w:sz w:val="22"/>
                <w:szCs w:val="22"/>
                <w:lang w:val="en-US" w:eastAsia="fi-FI"/>
              </w:rPr>
              <w:t>IEC 61000-4-2</w:t>
            </w:r>
            <w:r w:rsidRPr="006E67D7">
              <w:rPr>
                <w:rFonts w:ascii="Arial" w:eastAsia="Times New Roman" w:hAnsi="Arial" w:cs="Arial"/>
                <w:sz w:val="22"/>
                <w:szCs w:val="22"/>
                <w:lang w:val="fi-FI" w:eastAsia="fi-FI"/>
              </w:rPr>
              <w:t> </w:t>
            </w:r>
          </w:p>
        </w:tc>
        <w:tc>
          <w:tcPr>
            <w:tcW w:w="1545" w:type="dxa"/>
            <w:tcBorders>
              <w:top w:val="nil"/>
              <w:left w:val="nil"/>
              <w:bottom w:val="single" w:sz="6" w:space="0" w:color="auto"/>
              <w:right w:val="single" w:sz="6" w:space="0" w:color="auto"/>
            </w:tcBorders>
            <w:shd w:val="clear" w:color="auto" w:fill="auto"/>
            <w:hideMark/>
          </w:tcPr>
          <w:p w14:paraId="64EAFD47" w14:textId="534672DE" w:rsidR="006E67D7" w:rsidRPr="001577EC" w:rsidRDefault="003C5397" w:rsidP="00180891">
            <w:pPr>
              <w:spacing w:after="0"/>
              <w:textAlignment w:val="baseline"/>
              <w:rPr>
                <w:rFonts w:eastAsia="Times New Roman" w:cs="Times New Roman"/>
                <w:lang w:val="en-US" w:eastAsia="fi-FI"/>
              </w:rPr>
            </w:pPr>
            <w:r w:rsidRPr="001577EC">
              <w:rPr>
                <w:rFonts w:eastAsia="Times New Roman" w:cs="Times New Roman"/>
                <w:lang w:val="en-US" w:eastAsia="fi-FI"/>
              </w:rPr>
              <w:t xml:space="preserve">± 8 kV </w:t>
            </w:r>
            <w:r w:rsidRPr="00E53ECE">
              <w:rPr>
                <w:rFonts w:eastAsia="Times New Roman" w:cs="Times New Roman"/>
                <w:lang w:val="en-US" w:eastAsia="fi-FI"/>
              </w:rPr>
              <w:t>contact</w:t>
            </w:r>
            <w:r w:rsidRPr="001577EC">
              <w:rPr>
                <w:rFonts w:eastAsia="Times New Roman" w:cs="Times New Roman"/>
                <w:lang w:val="en-US" w:eastAsia="fi-FI"/>
              </w:rPr>
              <w:t xml:space="preserve"> ± 2 kV, ± 4 kV, ± 8 kV, ± 15 kV air</w:t>
            </w:r>
          </w:p>
        </w:tc>
        <w:tc>
          <w:tcPr>
            <w:tcW w:w="1830" w:type="dxa"/>
            <w:tcBorders>
              <w:top w:val="nil"/>
              <w:left w:val="nil"/>
              <w:bottom w:val="single" w:sz="6" w:space="0" w:color="auto"/>
              <w:right w:val="single" w:sz="6" w:space="0" w:color="auto"/>
            </w:tcBorders>
            <w:shd w:val="clear" w:color="auto" w:fill="auto"/>
            <w:hideMark/>
          </w:tcPr>
          <w:p w14:paraId="260389B3" w14:textId="0FCCC1CD" w:rsidR="006E67D7" w:rsidRPr="00E53ECE" w:rsidRDefault="00462FE0" w:rsidP="00180891">
            <w:pPr>
              <w:spacing w:after="0"/>
              <w:textAlignment w:val="baseline"/>
              <w:rPr>
                <w:rFonts w:eastAsia="Times New Roman" w:cs="Times New Roman"/>
                <w:lang w:val="en-US" w:eastAsia="fi-FI"/>
              </w:rPr>
            </w:pPr>
            <w:r w:rsidRPr="00E53ECE">
              <w:rPr>
                <w:rFonts w:eastAsia="Times New Roman" w:cs="Times New Roman"/>
                <w:lang w:val="en-US" w:eastAsia="fi-FI"/>
              </w:rPr>
              <w:t>± 8 kV contact ± 2 kV, ± 4 kV, ± 8 kV, ± 15 kV air</w:t>
            </w:r>
          </w:p>
        </w:tc>
        <w:tc>
          <w:tcPr>
            <w:tcW w:w="4388" w:type="dxa"/>
            <w:tcBorders>
              <w:top w:val="nil"/>
              <w:left w:val="nil"/>
              <w:bottom w:val="single" w:sz="6" w:space="0" w:color="auto"/>
              <w:right w:val="single" w:sz="6" w:space="0" w:color="auto"/>
            </w:tcBorders>
            <w:shd w:val="clear" w:color="auto" w:fill="auto"/>
            <w:hideMark/>
          </w:tcPr>
          <w:p w14:paraId="1520128F" w14:textId="77777777" w:rsidR="00210DC6" w:rsidRPr="00210DC6" w:rsidRDefault="00210DC6" w:rsidP="00210DC6">
            <w:pPr>
              <w:pStyle w:val="Default"/>
              <w:rPr>
                <w:sz w:val="22"/>
                <w:szCs w:val="22"/>
                <w:lang w:val="en-US"/>
              </w:rPr>
            </w:pPr>
            <w:r w:rsidRPr="00210DC6">
              <w:rPr>
                <w:sz w:val="22"/>
                <w:szCs w:val="22"/>
                <w:lang w:val="en-US"/>
              </w:rPr>
              <w:t xml:space="preserve">Floors should be wood, concrete, or ceramic tile. If floors are covered with synthetic material, the relative humidity should be at least 30%. </w:t>
            </w:r>
          </w:p>
          <w:p w14:paraId="70C669FF" w14:textId="266BF4B5" w:rsidR="006E67D7" w:rsidRPr="00210DC6" w:rsidRDefault="006E67D7" w:rsidP="00180891">
            <w:pPr>
              <w:spacing w:after="0"/>
              <w:rPr>
                <w:lang w:val="en-US"/>
              </w:rPr>
            </w:pPr>
          </w:p>
        </w:tc>
      </w:tr>
      <w:tr w:rsidR="006E67D7" w:rsidRPr="006E67D7" w14:paraId="074D9418" w14:textId="77777777" w:rsidTr="50413E5D">
        <w:tc>
          <w:tcPr>
            <w:tcW w:w="1980" w:type="dxa"/>
            <w:tcBorders>
              <w:top w:val="nil"/>
              <w:left w:val="single" w:sz="6" w:space="0" w:color="auto"/>
              <w:bottom w:val="single" w:sz="6" w:space="0" w:color="auto"/>
              <w:right w:val="single" w:sz="6" w:space="0" w:color="auto"/>
            </w:tcBorders>
            <w:shd w:val="clear" w:color="auto" w:fill="auto"/>
            <w:hideMark/>
          </w:tcPr>
          <w:p w14:paraId="73756BBB" w14:textId="77777777" w:rsidR="006E67D7" w:rsidRPr="006E67D7" w:rsidRDefault="006E67D7" w:rsidP="00180891">
            <w:pPr>
              <w:spacing w:after="0"/>
              <w:textAlignment w:val="baseline"/>
              <w:rPr>
                <w:rFonts w:eastAsia="Times New Roman" w:cs="Times New Roman"/>
                <w:lang w:val="fi-FI" w:eastAsia="fi-FI"/>
              </w:rPr>
            </w:pPr>
            <w:r w:rsidRPr="006E67D7">
              <w:rPr>
                <w:rFonts w:ascii="Arial" w:eastAsia="Times New Roman" w:hAnsi="Arial" w:cs="Arial"/>
                <w:color w:val="000000"/>
                <w:sz w:val="22"/>
                <w:szCs w:val="22"/>
                <w:lang w:val="en-US" w:eastAsia="fi-FI"/>
              </w:rPr>
              <w:t>Radiated RF</w:t>
            </w:r>
            <w:r w:rsidRPr="006E67D7">
              <w:rPr>
                <w:rFonts w:ascii="Arial" w:eastAsia="Times New Roman" w:hAnsi="Arial" w:cs="Arial"/>
                <w:sz w:val="22"/>
                <w:szCs w:val="22"/>
                <w:lang w:val="fi-FI" w:eastAsia="fi-FI"/>
              </w:rPr>
              <w:t> </w:t>
            </w:r>
          </w:p>
          <w:p w14:paraId="7AB2DF83" w14:textId="77777777" w:rsidR="006E67D7" w:rsidRPr="006E67D7" w:rsidRDefault="006E67D7" w:rsidP="00180891">
            <w:pPr>
              <w:spacing w:after="0"/>
              <w:textAlignment w:val="baseline"/>
              <w:rPr>
                <w:rFonts w:eastAsia="Times New Roman" w:cs="Times New Roman"/>
                <w:lang w:val="fi-FI" w:eastAsia="fi-FI"/>
              </w:rPr>
            </w:pPr>
            <w:r w:rsidRPr="006E67D7">
              <w:rPr>
                <w:rFonts w:ascii="Arial" w:eastAsia="Times New Roman" w:hAnsi="Arial" w:cs="Arial"/>
                <w:color w:val="000000"/>
                <w:sz w:val="22"/>
                <w:szCs w:val="22"/>
                <w:lang w:val="en-US" w:eastAsia="fi-FI"/>
              </w:rPr>
              <w:t>IEC 61000-4-3</w:t>
            </w:r>
            <w:r w:rsidRPr="006E67D7">
              <w:rPr>
                <w:rFonts w:ascii="Arial" w:eastAsia="Times New Roman" w:hAnsi="Arial" w:cs="Arial"/>
                <w:sz w:val="22"/>
                <w:szCs w:val="22"/>
                <w:lang w:val="fi-FI" w:eastAsia="fi-FI"/>
              </w:rPr>
              <w:t> </w:t>
            </w:r>
          </w:p>
        </w:tc>
        <w:tc>
          <w:tcPr>
            <w:tcW w:w="1545" w:type="dxa"/>
            <w:tcBorders>
              <w:top w:val="nil"/>
              <w:left w:val="nil"/>
              <w:bottom w:val="single" w:sz="6" w:space="0" w:color="auto"/>
              <w:right w:val="single" w:sz="6" w:space="0" w:color="auto"/>
            </w:tcBorders>
            <w:shd w:val="clear" w:color="auto" w:fill="auto"/>
            <w:hideMark/>
          </w:tcPr>
          <w:p w14:paraId="735C4D91" w14:textId="77777777" w:rsidR="005C6C61" w:rsidRDefault="005C6C61" w:rsidP="00180891">
            <w:pPr>
              <w:spacing w:after="0"/>
              <w:textAlignment w:val="baseline"/>
              <w:rPr>
                <w:rFonts w:eastAsia="Times New Roman" w:cs="Times New Roman"/>
                <w:lang w:val="fi-FI" w:eastAsia="fi-FI"/>
              </w:rPr>
            </w:pPr>
            <w:r w:rsidRPr="00E055A2">
              <w:rPr>
                <w:rFonts w:eastAsia="Times New Roman" w:cs="Times New Roman"/>
                <w:lang w:val="fi-FI" w:eastAsia="fi-FI"/>
              </w:rPr>
              <w:t xml:space="preserve">10 V/m  </w:t>
            </w:r>
          </w:p>
          <w:p w14:paraId="3B35AB16" w14:textId="24BFF665" w:rsidR="006E67D7" w:rsidRPr="006E67D7" w:rsidRDefault="005C6C61" w:rsidP="00180891">
            <w:pPr>
              <w:spacing w:after="0"/>
              <w:textAlignment w:val="baseline"/>
              <w:rPr>
                <w:rFonts w:eastAsia="Times New Roman" w:cs="Times New Roman"/>
                <w:lang w:val="fi-FI" w:eastAsia="fi-FI"/>
              </w:rPr>
            </w:pPr>
            <w:r w:rsidRPr="00E055A2">
              <w:rPr>
                <w:rFonts w:eastAsia="Times New Roman" w:cs="Times New Roman"/>
                <w:lang w:val="fi-FI" w:eastAsia="fi-FI"/>
              </w:rPr>
              <w:t>80 MHz – 2,7 GH</w:t>
            </w:r>
            <w:r>
              <w:rPr>
                <w:rFonts w:eastAsia="Times New Roman" w:cs="Times New Roman"/>
                <w:lang w:val="fi-FI" w:eastAsia="fi-FI"/>
              </w:rPr>
              <w:t>Z</w:t>
            </w:r>
          </w:p>
        </w:tc>
        <w:tc>
          <w:tcPr>
            <w:tcW w:w="1830" w:type="dxa"/>
            <w:tcBorders>
              <w:top w:val="nil"/>
              <w:left w:val="nil"/>
              <w:bottom w:val="single" w:sz="6" w:space="0" w:color="auto"/>
              <w:right w:val="single" w:sz="6" w:space="0" w:color="auto"/>
            </w:tcBorders>
            <w:shd w:val="clear" w:color="auto" w:fill="auto"/>
            <w:hideMark/>
          </w:tcPr>
          <w:p w14:paraId="27727679" w14:textId="77777777" w:rsidR="005C6C61" w:rsidRDefault="005C6C61" w:rsidP="00180891">
            <w:pPr>
              <w:spacing w:after="0"/>
              <w:textAlignment w:val="baseline"/>
              <w:rPr>
                <w:rFonts w:eastAsia="Times New Roman" w:cs="Times New Roman"/>
                <w:lang w:val="fi-FI" w:eastAsia="fi-FI"/>
              </w:rPr>
            </w:pPr>
            <w:r w:rsidRPr="00E055A2">
              <w:rPr>
                <w:rFonts w:eastAsia="Times New Roman" w:cs="Times New Roman"/>
                <w:lang w:val="fi-FI" w:eastAsia="fi-FI"/>
              </w:rPr>
              <w:t xml:space="preserve">10 V/m  </w:t>
            </w:r>
          </w:p>
          <w:p w14:paraId="14F146A2" w14:textId="6D37BBBF" w:rsidR="006E67D7" w:rsidRPr="006E67D7" w:rsidRDefault="005C6C61" w:rsidP="00180891">
            <w:pPr>
              <w:spacing w:after="0"/>
              <w:textAlignment w:val="baseline"/>
              <w:rPr>
                <w:rFonts w:eastAsia="Times New Roman" w:cs="Times New Roman"/>
                <w:lang w:val="fi-FI" w:eastAsia="fi-FI"/>
              </w:rPr>
            </w:pPr>
            <w:r w:rsidRPr="00E055A2">
              <w:rPr>
                <w:rFonts w:eastAsia="Times New Roman" w:cs="Times New Roman"/>
                <w:lang w:val="fi-FI" w:eastAsia="fi-FI"/>
              </w:rPr>
              <w:t>80 MHz – 2,7 GH</w:t>
            </w:r>
            <w:r>
              <w:rPr>
                <w:rFonts w:eastAsia="Times New Roman" w:cs="Times New Roman"/>
                <w:lang w:val="fi-FI" w:eastAsia="fi-FI"/>
              </w:rPr>
              <w:t>Z</w:t>
            </w:r>
          </w:p>
        </w:tc>
        <w:tc>
          <w:tcPr>
            <w:tcW w:w="4388" w:type="dxa"/>
            <w:tcBorders>
              <w:top w:val="nil"/>
              <w:left w:val="nil"/>
              <w:bottom w:val="single" w:sz="6" w:space="0" w:color="auto"/>
              <w:right w:val="single" w:sz="6" w:space="0" w:color="auto"/>
            </w:tcBorders>
            <w:shd w:val="clear" w:color="auto" w:fill="auto"/>
            <w:hideMark/>
          </w:tcPr>
          <w:p w14:paraId="072F6DF3" w14:textId="3E049CC4"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Portable and mobile RF communications equipment should be used no closer to any part of the </w:t>
            </w:r>
            <w:proofErr w:type="spellStart"/>
            <w:r w:rsidR="005C6C61">
              <w:rPr>
                <w:rFonts w:ascii="Arial" w:eastAsia="Times New Roman" w:hAnsi="Arial" w:cs="Arial"/>
                <w:color w:val="000000"/>
                <w:sz w:val="22"/>
                <w:szCs w:val="22"/>
                <w:lang w:val="en-US" w:eastAsia="fi-FI"/>
              </w:rPr>
              <w:t>Lumoral</w:t>
            </w:r>
            <w:proofErr w:type="spellEnd"/>
            <w:r w:rsidR="005C6C61">
              <w:rPr>
                <w:rFonts w:ascii="Arial" w:eastAsia="Times New Roman" w:hAnsi="Arial" w:cs="Arial"/>
                <w:color w:val="000000"/>
                <w:sz w:val="22"/>
                <w:szCs w:val="22"/>
                <w:lang w:val="en-US" w:eastAsia="fi-FI"/>
              </w:rPr>
              <w:t xml:space="preserve"> device</w:t>
            </w:r>
            <w:r w:rsidRPr="006E67D7">
              <w:rPr>
                <w:rFonts w:ascii="Arial" w:eastAsia="Times New Roman" w:hAnsi="Arial" w:cs="Arial"/>
                <w:color w:val="000000"/>
                <w:sz w:val="22"/>
                <w:szCs w:val="22"/>
                <w:lang w:val="en-US" w:eastAsia="fi-FI"/>
              </w:rPr>
              <w:t>, including cables, than the recommended separation distance calculated from the equation applicable to the frequency of the transmitter.</w:t>
            </w:r>
            <w:r w:rsidRPr="00E53ECE">
              <w:rPr>
                <w:rFonts w:ascii="Arial" w:eastAsia="Times New Roman" w:hAnsi="Arial" w:cs="Arial"/>
                <w:sz w:val="22"/>
                <w:szCs w:val="22"/>
                <w:lang w:val="en-US" w:eastAsia="fi-FI"/>
              </w:rPr>
              <w:t> </w:t>
            </w:r>
          </w:p>
          <w:p w14:paraId="4199C67D" w14:textId="77777777"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Recommended separation distance:</w:t>
            </w:r>
            <w:r w:rsidRPr="00E53ECE">
              <w:rPr>
                <w:rFonts w:ascii="Arial" w:eastAsia="Times New Roman" w:hAnsi="Arial" w:cs="Arial"/>
                <w:sz w:val="22"/>
                <w:szCs w:val="22"/>
                <w:lang w:val="en-US" w:eastAsia="fi-FI"/>
              </w:rPr>
              <w:t> </w:t>
            </w:r>
          </w:p>
          <w:p w14:paraId="436080A0" w14:textId="77777777"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d = 1.2 √P </w:t>
            </w:r>
            <w:r w:rsidRPr="00E53ECE">
              <w:rPr>
                <w:rFonts w:ascii="Arial" w:eastAsia="Times New Roman" w:hAnsi="Arial" w:cs="Arial"/>
                <w:sz w:val="22"/>
                <w:szCs w:val="22"/>
                <w:lang w:val="en-US" w:eastAsia="fi-FI"/>
              </w:rPr>
              <w:t> </w:t>
            </w:r>
          </w:p>
          <w:p w14:paraId="68336472" w14:textId="77777777"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d = 1.2 √P 80 MHz to 800 MHz </w:t>
            </w:r>
            <w:r w:rsidRPr="00E53ECE">
              <w:rPr>
                <w:rFonts w:ascii="Arial" w:eastAsia="Times New Roman" w:hAnsi="Arial" w:cs="Arial"/>
                <w:sz w:val="22"/>
                <w:szCs w:val="22"/>
                <w:lang w:val="en-US" w:eastAsia="fi-FI"/>
              </w:rPr>
              <w:t> </w:t>
            </w:r>
          </w:p>
          <w:p w14:paraId="16A15FF4" w14:textId="38AD5936"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d = 2.3 √P 800 MHz to 2</w:t>
            </w:r>
            <w:r w:rsidR="00872138">
              <w:rPr>
                <w:rFonts w:ascii="Arial" w:eastAsia="Times New Roman" w:hAnsi="Arial" w:cs="Arial"/>
                <w:color w:val="000000"/>
                <w:sz w:val="22"/>
                <w:szCs w:val="22"/>
                <w:lang w:val="en-FI" w:eastAsia="fi-FI"/>
              </w:rPr>
              <w:t>.</w:t>
            </w:r>
            <w:r w:rsidRPr="006E67D7">
              <w:rPr>
                <w:rFonts w:ascii="Arial" w:eastAsia="Times New Roman" w:hAnsi="Arial" w:cs="Arial"/>
                <w:color w:val="000000"/>
                <w:sz w:val="22"/>
                <w:szCs w:val="22"/>
                <w:lang w:val="en-US" w:eastAsia="fi-FI"/>
              </w:rPr>
              <w:t>5 GHz</w:t>
            </w:r>
            <w:r w:rsidRPr="00E53ECE">
              <w:rPr>
                <w:rFonts w:ascii="Arial" w:eastAsia="Times New Roman" w:hAnsi="Arial" w:cs="Arial"/>
                <w:sz w:val="22"/>
                <w:szCs w:val="22"/>
                <w:lang w:val="en-US" w:eastAsia="fi-FI"/>
              </w:rPr>
              <w:t> </w:t>
            </w:r>
          </w:p>
          <w:p w14:paraId="47EAD4C1" w14:textId="06FBC7CD"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where P is the maximum output power rating of the transmitter in watts (W) according to the transmitter manufacturer and d is the recommended separation distance in </w:t>
            </w:r>
            <w:r w:rsidR="000B248F" w:rsidRPr="006E67D7">
              <w:rPr>
                <w:rFonts w:ascii="Arial" w:eastAsia="Times New Roman" w:hAnsi="Arial" w:cs="Arial"/>
                <w:color w:val="000000"/>
                <w:sz w:val="22"/>
                <w:szCs w:val="22"/>
                <w:lang w:val="en-US" w:eastAsia="fi-FI"/>
              </w:rPr>
              <w:t>met</w:t>
            </w:r>
            <w:r w:rsidR="000B248F">
              <w:rPr>
                <w:rFonts w:ascii="Arial" w:eastAsia="Times New Roman" w:hAnsi="Arial" w:cs="Arial"/>
                <w:color w:val="000000"/>
                <w:sz w:val="22"/>
                <w:szCs w:val="22"/>
                <w:lang w:val="en-US" w:eastAsia="fi-FI"/>
              </w:rPr>
              <w:t>er</w:t>
            </w:r>
            <w:r w:rsidR="000B248F" w:rsidRPr="006E67D7">
              <w:rPr>
                <w:rFonts w:ascii="Arial" w:eastAsia="Times New Roman" w:hAnsi="Arial" w:cs="Arial"/>
                <w:color w:val="000000"/>
                <w:sz w:val="22"/>
                <w:szCs w:val="22"/>
                <w:lang w:val="en-US" w:eastAsia="fi-FI"/>
              </w:rPr>
              <w:t>s </w:t>
            </w:r>
            <w:r w:rsidRPr="006E67D7">
              <w:rPr>
                <w:rFonts w:ascii="Arial" w:eastAsia="Times New Roman" w:hAnsi="Arial" w:cs="Arial"/>
                <w:color w:val="000000"/>
                <w:sz w:val="22"/>
                <w:szCs w:val="22"/>
                <w:lang w:val="en-US" w:eastAsia="fi-FI"/>
              </w:rPr>
              <w:t>(m).</w:t>
            </w:r>
            <w:r w:rsidRPr="00E53ECE">
              <w:rPr>
                <w:rFonts w:ascii="Arial" w:eastAsia="Times New Roman" w:hAnsi="Arial" w:cs="Arial"/>
                <w:sz w:val="22"/>
                <w:szCs w:val="22"/>
                <w:lang w:val="en-US" w:eastAsia="fi-FI"/>
              </w:rPr>
              <w:t> </w:t>
            </w:r>
          </w:p>
          <w:p w14:paraId="16F0C409" w14:textId="419E093E"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Field strengths from fixed RF transmitters, as determined by an electromagnetic site survey</w:t>
            </w:r>
            <w:r w:rsidR="009432D1">
              <w:rPr>
                <w:rFonts w:ascii="Arial" w:eastAsia="Times New Roman" w:hAnsi="Arial" w:cs="Arial"/>
                <w:color w:val="000000"/>
                <w:sz w:val="22"/>
                <w:szCs w:val="22"/>
                <w:lang w:val="en-US" w:eastAsia="fi-FI"/>
              </w:rPr>
              <w:t>¹</w:t>
            </w:r>
            <w:r w:rsidR="00DC43D3">
              <w:rPr>
                <w:rFonts w:ascii="Arial" w:eastAsia="Times New Roman" w:hAnsi="Arial" w:cs="Arial"/>
                <w:color w:val="000000"/>
                <w:sz w:val="22"/>
                <w:szCs w:val="22"/>
                <w:lang w:val="en-US" w:eastAsia="fi-FI"/>
              </w:rPr>
              <w:t>,</w:t>
            </w:r>
            <w:r w:rsidRPr="006E67D7">
              <w:rPr>
                <w:rFonts w:ascii="Arial" w:eastAsia="Times New Roman" w:hAnsi="Arial" w:cs="Arial"/>
                <w:color w:val="000000"/>
                <w:sz w:val="22"/>
                <w:szCs w:val="22"/>
                <w:lang w:val="en-US" w:eastAsia="fi-FI"/>
              </w:rPr>
              <w:t xml:space="preserve"> should be less than the compliance level in each frequency range</w:t>
            </w:r>
            <w:r w:rsidR="009432D1">
              <w:rPr>
                <w:rFonts w:ascii="Arial" w:eastAsia="Times New Roman" w:hAnsi="Arial" w:cs="Arial"/>
                <w:color w:val="000000"/>
                <w:sz w:val="22"/>
                <w:szCs w:val="22"/>
                <w:lang w:val="en-US" w:eastAsia="fi-FI"/>
              </w:rPr>
              <w:t>²</w:t>
            </w:r>
            <w:r w:rsidRPr="006E67D7">
              <w:rPr>
                <w:rFonts w:ascii="Arial" w:eastAsia="Times New Roman" w:hAnsi="Arial" w:cs="Arial"/>
                <w:color w:val="000000"/>
                <w:sz w:val="22"/>
                <w:szCs w:val="22"/>
                <w:lang w:val="en-US" w:eastAsia="fi-FI"/>
              </w:rPr>
              <w:t>.</w:t>
            </w:r>
            <w:r w:rsidRPr="00E53ECE">
              <w:rPr>
                <w:rFonts w:ascii="Arial" w:eastAsia="Times New Roman" w:hAnsi="Arial" w:cs="Arial"/>
                <w:sz w:val="22"/>
                <w:szCs w:val="22"/>
                <w:lang w:val="en-US" w:eastAsia="fi-FI"/>
              </w:rPr>
              <w:t> </w:t>
            </w:r>
          </w:p>
          <w:p w14:paraId="2D9D5188" w14:textId="642C6FEF" w:rsidR="006E67D7" w:rsidRPr="00B70EE5" w:rsidRDefault="006E67D7" w:rsidP="00180891">
            <w:pPr>
              <w:spacing w:after="0"/>
              <w:textAlignment w:val="baseline"/>
              <w:rPr>
                <w:rFonts w:eastAsia="Times New Roman" w:cs="Times New Roman"/>
                <w:lang w:eastAsia="fi-FI"/>
              </w:rPr>
            </w:pPr>
            <w:r w:rsidRPr="50413E5D">
              <w:rPr>
                <w:rFonts w:ascii="Arial" w:eastAsia="Times New Roman" w:hAnsi="Arial" w:cs="Arial"/>
                <w:color w:val="000000" w:themeColor="text1"/>
                <w:sz w:val="22"/>
                <w:szCs w:val="22"/>
                <w:lang w:val="en-US" w:eastAsia="fi-FI"/>
              </w:rPr>
              <w:t xml:space="preserve">Interference may occur in the vicinity of equipment marked with </w:t>
            </w:r>
            <w:r w:rsidR="000B248F">
              <w:rPr>
                <w:rFonts w:ascii="Arial" w:eastAsia="Times New Roman" w:hAnsi="Arial" w:cs="Arial"/>
                <w:color w:val="000000" w:themeColor="text1"/>
                <w:sz w:val="22"/>
                <w:szCs w:val="22"/>
                <w:lang w:val="en-US" w:eastAsia="fi-FI"/>
              </w:rPr>
              <w:t>this</w:t>
            </w:r>
            <w:r w:rsidRPr="50413E5D">
              <w:rPr>
                <w:rFonts w:ascii="Arial" w:eastAsia="Times New Roman" w:hAnsi="Arial" w:cs="Arial"/>
                <w:color w:val="000000" w:themeColor="text1"/>
                <w:sz w:val="22"/>
                <w:szCs w:val="22"/>
                <w:lang w:val="en-US" w:eastAsia="fi-FI"/>
              </w:rPr>
              <w:t xml:space="preserve"> symbol:</w:t>
            </w:r>
            <w:r w:rsidR="001138A0">
              <w:rPr>
                <w:rFonts w:ascii="Arial" w:eastAsia="Times New Roman" w:hAnsi="Arial" w:cs="Arial"/>
                <w:color w:val="000000" w:themeColor="text1"/>
                <w:sz w:val="22"/>
                <w:szCs w:val="22"/>
                <w:lang w:val="en-US" w:eastAsia="fi-FI"/>
              </w:rPr>
              <w:br/>
            </w:r>
            <w:r w:rsidRPr="50413E5D">
              <w:rPr>
                <w:rFonts w:ascii="Arial" w:eastAsia="Times New Roman" w:hAnsi="Arial" w:cs="Arial"/>
                <w:color w:val="000000" w:themeColor="text1"/>
                <w:sz w:val="22"/>
                <w:szCs w:val="22"/>
                <w:lang w:val="en-US" w:eastAsia="fi-FI"/>
              </w:rPr>
              <w:t> </w:t>
            </w:r>
            <w:r w:rsidRPr="50413E5D">
              <w:rPr>
                <w:rFonts w:ascii="Arial" w:eastAsia="Times New Roman" w:hAnsi="Arial" w:cs="Arial"/>
                <w:sz w:val="22"/>
                <w:szCs w:val="22"/>
                <w:lang w:val="en-US" w:eastAsia="fi-FI"/>
              </w:rPr>
              <w:t> </w:t>
            </w:r>
            <w:r w:rsidR="000B248F">
              <w:rPr>
                <w:noProof/>
                <w:lang w:val="fi-FI" w:eastAsia="fi-FI"/>
              </w:rPr>
              <w:drawing>
                <wp:inline distT="0" distB="0" distL="0" distR="0" wp14:anchorId="30FE382B" wp14:editId="23BD88DD">
                  <wp:extent cx="525780" cy="502920"/>
                  <wp:effectExtent l="0" t="0" r="7620" b="0"/>
                  <wp:docPr id="2" name="Kuva 14" descr="C:\Users\lassi\AppData\Local\Packages\Microsoft.Office.Desktop_8wekyb3d8bbwe\AC\INetCache\Content.MSO\220AF6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4"/>
                          <pic:cNvPicPr/>
                        </pic:nvPicPr>
                        <pic:blipFill>
                          <a:blip r:embed="rId37">
                            <a:extLst>
                              <a:ext uri="{28A0092B-C50C-407E-A947-70E740481C1C}">
                                <a14:useLocalDpi xmlns:a14="http://schemas.microsoft.com/office/drawing/2010/main" val="0"/>
                              </a:ext>
                            </a:extLst>
                          </a:blip>
                          <a:stretch>
                            <a:fillRect/>
                          </a:stretch>
                        </pic:blipFill>
                        <pic:spPr>
                          <a:xfrm>
                            <a:off x="0" y="0"/>
                            <a:ext cx="525780" cy="502920"/>
                          </a:xfrm>
                          <a:prstGeom prst="rect">
                            <a:avLst/>
                          </a:prstGeom>
                        </pic:spPr>
                      </pic:pic>
                    </a:graphicData>
                  </a:graphic>
                </wp:inline>
              </w:drawing>
            </w:r>
          </w:p>
        </w:tc>
      </w:tr>
      <w:tr w:rsidR="006E67D7" w:rsidRPr="006E67D7" w14:paraId="6E2CAD7E" w14:textId="77777777" w:rsidTr="50413E5D">
        <w:tc>
          <w:tcPr>
            <w:tcW w:w="1980" w:type="dxa"/>
            <w:tcBorders>
              <w:top w:val="nil"/>
              <w:left w:val="single" w:sz="6" w:space="0" w:color="auto"/>
              <w:bottom w:val="single" w:sz="4" w:space="0" w:color="auto"/>
              <w:right w:val="single" w:sz="6" w:space="0" w:color="auto"/>
            </w:tcBorders>
            <w:shd w:val="clear" w:color="auto" w:fill="auto"/>
            <w:hideMark/>
          </w:tcPr>
          <w:p w14:paraId="3331E756" w14:textId="77777777" w:rsidR="006E67D7" w:rsidRDefault="006E67D7" w:rsidP="00180891">
            <w:pPr>
              <w:spacing w:after="0"/>
              <w:textAlignment w:val="baseline"/>
              <w:rPr>
                <w:rFonts w:ascii="Arial" w:eastAsia="Times New Roman" w:hAnsi="Arial" w:cs="Arial"/>
                <w:sz w:val="22"/>
                <w:szCs w:val="22"/>
                <w:lang w:val="en-US" w:eastAsia="fi-FI"/>
              </w:rPr>
            </w:pPr>
            <w:r w:rsidRPr="006E67D7">
              <w:rPr>
                <w:rFonts w:ascii="Arial" w:eastAsia="Times New Roman" w:hAnsi="Arial" w:cs="Arial"/>
                <w:color w:val="000000"/>
                <w:sz w:val="22"/>
                <w:szCs w:val="22"/>
                <w:lang w:val="en-US" w:eastAsia="fi-FI"/>
              </w:rPr>
              <w:t>Power frequency (50/60 Hz) magnetic field IEC 61000-4-8</w:t>
            </w:r>
            <w:r w:rsidRPr="00E53ECE">
              <w:rPr>
                <w:rFonts w:ascii="Arial" w:eastAsia="Times New Roman" w:hAnsi="Arial" w:cs="Arial"/>
                <w:sz w:val="22"/>
                <w:szCs w:val="22"/>
                <w:lang w:val="en-US" w:eastAsia="fi-FI"/>
              </w:rPr>
              <w:t> </w:t>
            </w:r>
          </w:p>
          <w:p w14:paraId="46370D59" w14:textId="2E635147" w:rsidR="00490F2F" w:rsidRPr="00E53ECE" w:rsidRDefault="00490F2F" w:rsidP="00180891">
            <w:pPr>
              <w:spacing w:after="0"/>
              <w:textAlignment w:val="baseline"/>
              <w:rPr>
                <w:rFonts w:eastAsia="Times New Roman" w:cs="Times New Roman"/>
                <w:lang w:val="en-US" w:eastAsia="fi-FI"/>
              </w:rPr>
            </w:pPr>
          </w:p>
        </w:tc>
        <w:tc>
          <w:tcPr>
            <w:tcW w:w="1545" w:type="dxa"/>
            <w:tcBorders>
              <w:top w:val="nil"/>
              <w:left w:val="nil"/>
              <w:bottom w:val="single" w:sz="4" w:space="0" w:color="auto"/>
              <w:right w:val="single" w:sz="6" w:space="0" w:color="auto"/>
            </w:tcBorders>
            <w:shd w:val="clear" w:color="auto" w:fill="auto"/>
            <w:hideMark/>
          </w:tcPr>
          <w:p w14:paraId="4907E4C0" w14:textId="0F71E4DF" w:rsidR="006E67D7" w:rsidRPr="006E67D7" w:rsidRDefault="00BC1497" w:rsidP="00180891">
            <w:pPr>
              <w:spacing w:after="0"/>
              <w:textAlignment w:val="baseline"/>
              <w:rPr>
                <w:rFonts w:eastAsia="Times New Roman" w:cs="Times New Roman"/>
                <w:lang w:val="fi-FI" w:eastAsia="fi-FI"/>
              </w:rPr>
            </w:pPr>
            <w:r>
              <w:rPr>
                <w:rFonts w:eastAsia="Times New Roman" w:cs="Times New Roman"/>
                <w:lang w:val="fi-FI" w:eastAsia="fi-FI"/>
              </w:rPr>
              <w:t>30 A/m</w:t>
            </w:r>
          </w:p>
        </w:tc>
        <w:tc>
          <w:tcPr>
            <w:tcW w:w="1830" w:type="dxa"/>
            <w:tcBorders>
              <w:top w:val="nil"/>
              <w:left w:val="nil"/>
              <w:bottom w:val="single" w:sz="4" w:space="0" w:color="auto"/>
              <w:right w:val="single" w:sz="6" w:space="0" w:color="auto"/>
            </w:tcBorders>
            <w:shd w:val="clear" w:color="auto" w:fill="auto"/>
            <w:hideMark/>
          </w:tcPr>
          <w:p w14:paraId="4EDF7649" w14:textId="4AC74446" w:rsidR="006E67D7" w:rsidRPr="006E67D7" w:rsidRDefault="00C4469A" w:rsidP="00180891">
            <w:pPr>
              <w:spacing w:after="0"/>
              <w:textAlignment w:val="baseline"/>
              <w:rPr>
                <w:rFonts w:eastAsia="Times New Roman" w:cs="Times New Roman"/>
                <w:lang w:val="fi-FI" w:eastAsia="fi-FI"/>
              </w:rPr>
            </w:pPr>
            <w:r>
              <w:rPr>
                <w:rFonts w:eastAsia="Times New Roman" w:cs="Times New Roman"/>
                <w:lang w:val="fi-FI" w:eastAsia="fi-FI"/>
              </w:rPr>
              <w:t xml:space="preserve">30 A/m </w:t>
            </w:r>
          </w:p>
        </w:tc>
        <w:tc>
          <w:tcPr>
            <w:tcW w:w="4388" w:type="dxa"/>
            <w:tcBorders>
              <w:top w:val="nil"/>
              <w:left w:val="nil"/>
              <w:bottom w:val="single" w:sz="4" w:space="0" w:color="auto"/>
              <w:right w:val="single" w:sz="6" w:space="0" w:color="auto"/>
            </w:tcBorders>
            <w:shd w:val="clear" w:color="auto" w:fill="auto"/>
            <w:hideMark/>
          </w:tcPr>
          <w:p w14:paraId="6DC9B4DE" w14:textId="77777777" w:rsidR="006E67D7" w:rsidRPr="00E53ECE" w:rsidRDefault="006E67D7" w:rsidP="00180891">
            <w:pPr>
              <w:spacing w:after="0"/>
              <w:textAlignment w:val="baseline"/>
              <w:rPr>
                <w:rFonts w:eastAsia="Times New Roman" w:cs="Times New Roman"/>
                <w:lang w:val="en-US" w:eastAsia="fi-FI"/>
              </w:rPr>
            </w:pPr>
            <w:r w:rsidRPr="006E67D7">
              <w:rPr>
                <w:rFonts w:ascii="Arial" w:eastAsia="Times New Roman" w:hAnsi="Arial" w:cs="Arial"/>
                <w:color w:val="000000"/>
                <w:sz w:val="22"/>
                <w:szCs w:val="22"/>
                <w:lang w:val="en-US" w:eastAsia="fi-FI"/>
              </w:rPr>
              <w:t>Power frequency magnetic fields should be at levels characteristic of a typical location in a typical commercial or hospital environment.</w:t>
            </w:r>
            <w:r w:rsidRPr="00E53ECE">
              <w:rPr>
                <w:rFonts w:ascii="Arial" w:eastAsia="Times New Roman" w:hAnsi="Arial" w:cs="Arial"/>
                <w:sz w:val="22"/>
                <w:szCs w:val="22"/>
                <w:lang w:val="en-US" w:eastAsia="fi-FI"/>
              </w:rPr>
              <w:t> </w:t>
            </w:r>
          </w:p>
        </w:tc>
      </w:tr>
      <w:tr w:rsidR="00490F2F" w:rsidRPr="006E67D7" w14:paraId="477CF0DC" w14:textId="77777777" w:rsidTr="50413E5D">
        <w:tc>
          <w:tcPr>
            <w:tcW w:w="1980" w:type="dxa"/>
            <w:tcBorders>
              <w:top w:val="single" w:sz="4" w:space="0" w:color="auto"/>
              <w:left w:val="single" w:sz="6" w:space="0" w:color="auto"/>
              <w:bottom w:val="single" w:sz="4" w:space="0" w:color="auto"/>
              <w:right w:val="single" w:sz="6" w:space="0" w:color="auto"/>
            </w:tcBorders>
            <w:shd w:val="clear" w:color="auto" w:fill="auto"/>
          </w:tcPr>
          <w:p w14:paraId="1569A51A" w14:textId="1C3E9F97" w:rsidR="00490F2F" w:rsidRPr="006E67D7" w:rsidRDefault="00490F2F" w:rsidP="00180891">
            <w:pPr>
              <w:spacing w:after="0"/>
              <w:textAlignment w:val="baseline"/>
              <w:rPr>
                <w:rFonts w:ascii="Arial" w:eastAsia="Times New Roman" w:hAnsi="Arial" w:cs="Arial"/>
                <w:color w:val="000000"/>
                <w:sz w:val="22"/>
                <w:szCs w:val="22"/>
                <w:lang w:val="en-US" w:eastAsia="fi-FI"/>
              </w:rPr>
            </w:pPr>
            <w:r>
              <w:rPr>
                <w:rFonts w:ascii="Arial" w:eastAsia="Times New Roman" w:hAnsi="Arial" w:cs="Arial"/>
                <w:color w:val="000000"/>
                <w:sz w:val="22"/>
                <w:szCs w:val="22"/>
                <w:lang w:val="en-US" w:eastAsia="fi-FI"/>
              </w:rPr>
              <w:t>Electrical fast transient</w:t>
            </w:r>
          </w:p>
        </w:tc>
        <w:tc>
          <w:tcPr>
            <w:tcW w:w="1545" w:type="dxa"/>
            <w:tcBorders>
              <w:top w:val="single" w:sz="4" w:space="0" w:color="auto"/>
              <w:left w:val="nil"/>
              <w:bottom w:val="single" w:sz="4" w:space="0" w:color="auto"/>
              <w:right w:val="single" w:sz="6" w:space="0" w:color="auto"/>
            </w:tcBorders>
            <w:shd w:val="clear" w:color="auto" w:fill="auto"/>
          </w:tcPr>
          <w:p w14:paraId="10EF8B46" w14:textId="7731F3D8" w:rsidR="00490F2F" w:rsidRDefault="00C7343D" w:rsidP="00180891">
            <w:pPr>
              <w:spacing w:after="0"/>
              <w:textAlignment w:val="baseline"/>
              <w:rPr>
                <w:rFonts w:eastAsia="Times New Roman" w:cs="Times New Roman"/>
                <w:lang w:val="fi-FI" w:eastAsia="fi-FI"/>
              </w:rPr>
            </w:pPr>
            <w:r w:rsidRPr="00E53ECE">
              <w:rPr>
                <w:rFonts w:eastAsia="Times New Roman" w:cs="Times New Roman"/>
                <w:lang w:val="en-US" w:eastAsia="fi-FI"/>
              </w:rPr>
              <w:t>± 2 kV,</w:t>
            </w:r>
            <w:r>
              <w:rPr>
                <w:rFonts w:eastAsia="Times New Roman" w:cs="Times New Roman"/>
                <w:lang w:val="en-US" w:eastAsia="fi-FI"/>
              </w:rPr>
              <w:t xml:space="preserve"> 100Hz repetition frequency</w:t>
            </w:r>
          </w:p>
        </w:tc>
        <w:tc>
          <w:tcPr>
            <w:tcW w:w="1830" w:type="dxa"/>
            <w:tcBorders>
              <w:top w:val="single" w:sz="4" w:space="0" w:color="auto"/>
              <w:left w:val="nil"/>
              <w:bottom w:val="single" w:sz="4" w:space="0" w:color="auto"/>
              <w:right w:val="single" w:sz="6" w:space="0" w:color="auto"/>
            </w:tcBorders>
            <w:shd w:val="clear" w:color="auto" w:fill="auto"/>
          </w:tcPr>
          <w:p w14:paraId="50BEB214" w14:textId="77777777" w:rsidR="00490F2F" w:rsidRDefault="00490F2F" w:rsidP="00180891">
            <w:pPr>
              <w:spacing w:after="0"/>
              <w:textAlignment w:val="baseline"/>
              <w:rPr>
                <w:rFonts w:eastAsia="Times New Roman" w:cs="Times New Roman"/>
                <w:lang w:val="fi-FI" w:eastAsia="fi-FI"/>
              </w:rPr>
            </w:pPr>
          </w:p>
        </w:tc>
        <w:tc>
          <w:tcPr>
            <w:tcW w:w="4388" w:type="dxa"/>
            <w:tcBorders>
              <w:top w:val="single" w:sz="4" w:space="0" w:color="auto"/>
              <w:left w:val="nil"/>
              <w:bottom w:val="single" w:sz="4" w:space="0" w:color="auto"/>
              <w:right w:val="single" w:sz="6" w:space="0" w:color="auto"/>
            </w:tcBorders>
            <w:shd w:val="clear" w:color="auto" w:fill="auto"/>
          </w:tcPr>
          <w:p w14:paraId="3EC28534" w14:textId="77777777" w:rsidR="00490F2F" w:rsidRPr="006E67D7" w:rsidRDefault="00490F2F" w:rsidP="00180891">
            <w:pPr>
              <w:spacing w:after="0"/>
              <w:textAlignment w:val="baseline"/>
              <w:rPr>
                <w:rFonts w:ascii="Arial" w:eastAsia="Times New Roman" w:hAnsi="Arial" w:cs="Arial"/>
                <w:color w:val="000000"/>
                <w:sz w:val="22"/>
                <w:szCs w:val="22"/>
                <w:lang w:val="en-US" w:eastAsia="fi-FI"/>
              </w:rPr>
            </w:pPr>
          </w:p>
        </w:tc>
      </w:tr>
      <w:tr w:rsidR="00490F2F" w:rsidRPr="006E67D7" w14:paraId="2B836E16" w14:textId="77777777" w:rsidTr="50413E5D">
        <w:tc>
          <w:tcPr>
            <w:tcW w:w="9743" w:type="dxa"/>
            <w:gridSpan w:val="4"/>
            <w:tcBorders>
              <w:top w:val="single" w:sz="4" w:space="0" w:color="auto"/>
              <w:left w:val="single" w:sz="6" w:space="0" w:color="auto"/>
              <w:bottom w:val="single" w:sz="4" w:space="0" w:color="auto"/>
              <w:right w:val="single" w:sz="6" w:space="0" w:color="auto"/>
            </w:tcBorders>
            <w:shd w:val="clear" w:color="auto" w:fill="auto"/>
          </w:tcPr>
          <w:p w14:paraId="3A498C73" w14:textId="77777777" w:rsidR="003D66AB" w:rsidRPr="007436B2" w:rsidRDefault="003D66AB" w:rsidP="00180891">
            <w:pPr>
              <w:spacing w:after="0"/>
              <w:rPr>
                <w:rFonts w:ascii="Arial" w:hAnsi="Arial" w:cs="Arial"/>
                <w:sz w:val="20"/>
                <w:szCs w:val="20"/>
                <w:lang w:val="en-US"/>
              </w:rPr>
            </w:pPr>
            <w:r w:rsidRPr="007436B2">
              <w:rPr>
                <w:rFonts w:ascii="Arial" w:hAnsi="Arial" w:cs="Arial"/>
                <w:sz w:val="20"/>
                <w:szCs w:val="20"/>
                <w:lang w:val="en-US"/>
              </w:rPr>
              <w:t>NOTE 1 At 80 MHz and 800 MHz, the separation distance for the higher frequency range applies.</w:t>
            </w:r>
          </w:p>
          <w:p w14:paraId="3663BE2C" w14:textId="706066D6" w:rsidR="00490F2F" w:rsidRPr="006E67D7" w:rsidRDefault="003D66AB" w:rsidP="00180891">
            <w:pPr>
              <w:spacing w:after="0"/>
              <w:textAlignment w:val="baseline"/>
              <w:rPr>
                <w:rFonts w:ascii="Arial" w:eastAsia="Times New Roman" w:hAnsi="Arial" w:cs="Arial"/>
                <w:color w:val="000000"/>
                <w:sz w:val="22"/>
                <w:szCs w:val="22"/>
                <w:lang w:val="en-US" w:eastAsia="fi-FI"/>
              </w:rPr>
            </w:pPr>
            <w:r w:rsidRPr="007436B2">
              <w:rPr>
                <w:rFonts w:ascii="Arial" w:hAnsi="Arial" w:cs="Arial"/>
                <w:sz w:val="20"/>
                <w:szCs w:val="20"/>
                <w:lang w:val="en-US"/>
              </w:rPr>
              <w:t xml:space="preserve">NOTE 2 These guidelines may not apply in all situations. Electromagnetic propagation is affected by absorption and reflection from structures, </w:t>
            </w:r>
            <w:proofErr w:type="gramStart"/>
            <w:r w:rsidRPr="007436B2">
              <w:rPr>
                <w:rFonts w:ascii="Arial" w:hAnsi="Arial" w:cs="Arial"/>
                <w:sz w:val="20"/>
                <w:szCs w:val="20"/>
                <w:lang w:val="en-US"/>
              </w:rPr>
              <w:t>objects</w:t>
            </w:r>
            <w:proofErr w:type="gramEnd"/>
            <w:r w:rsidRPr="007436B2">
              <w:rPr>
                <w:rFonts w:ascii="Arial" w:hAnsi="Arial" w:cs="Arial"/>
                <w:sz w:val="20"/>
                <w:szCs w:val="20"/>
                <w:lang w:val="en-US"/>
              </w:rPr>
              <w:t xml:space="preserve"> and people.</w:t>
            </w:r>
          </w:p>
        </w:tc>
      </w:tr>
      <w:tr w:rsidR="003D66AB" w:rsidRPr="006E67D7" w14:paraId="492CEBDF" w14:textId="77777777" w:rsidTr="50413E5D">
        <w:tc>
          <w:tcPr>
            <w:tcW w:w="9743" w:type="dxa"/>
            <w:gridSpan w:val="4"/>
            <w:tcBorders>
              <w:top w:val="single" w:sz="4" w:space="0" w:color="auto"/>
              <w:left w:val="single" w:sz="6" w:space="0" w:color="auto"/>
              <w:bottom w:val="single" w:sz="6" w:space="0" w:color="auto"/>
              <w:right w:val="single" w:sz="6" w:space="0" w:color="auto"/>
            </w:tcBorders>
            <w:shd w:val="clear" w:color="auto" w:fill="auto"/>
          </w:tcPr>
          <w:p w14:paraId="7E04401B" w14:textId="270C8BC8" w:rsidR="003D66AB" w:rsidRPr="007436B2" w:rsidRDefault="009432D1" w:rsidP="00180891">
            <w:pPr>
              <w:spacing w:after="0"/>
              <w:rPr>
                <w:rFonts w:ascii="Arial" w:hAnsi="Arial" w:cs="Arial"/>
                <w:sz w:val="20"/>
                <w:szCs w:val="20"/>
                <w:lang w:val="en-US"/>
              </w:rPr>
            </w:pPr>
            <w:r>
              <w:rPr>
                <w:rFonts w:ascii="Arial" w:hAnsi="Arial" w:cs="Arial"/>
                <w:sz w:val="22"/>
                <w:szCs w:val="22"/>
                <w:lang w:val="en-US"/>
              </w:rPr>
              <w:t xml:space="preserve">¹ </w:t>
            </w:r>
            <w:r w:rsidR="00BB0B03" w:rsidRPr="007436B2">
              <w:rPr>
                <w:rFonts w:ascii="Arial" w:hAnsi="Arial" w:cs="Arial"/>
                <w:sz w:val="20"/>
                <w:szCs w:val="20"/>
                <w:lang w:val="en-US"/>
              </w:rPr>
              <w:t>Field strengths from fixed transmitters, such as base stations for radio (cellular/cordless) telephones and land mobile radios, amateur radio, AM and FM radio broadcast</w:t>
            </w:r>
            <w:r w:rsidR="000B248F">
              <w:rPr>
                <w:rFonts w:ascii="Arial" w:hAnsi="Arial" w:cs="Arial"/>
                <w:sz w:val="20"/>
                <w:szCs w:val="20"/>
                <w:lang w:val="en-US"/>
              </w:rPr>
              <w:t>ing</w:t>
            </w:r>
            <w:r w:rsidR="00BB0B03" w:rsidRPr="007436B2">
              <w:rPr>
                <w:rFonts w:ascii="Arial" w:hAnsi="Arial" w:cs="Arial"/>
                <w:sz w:val="20"/>
                <w:szCs w:val="20"/>
                <w:lang w:val="en-US"/>
              </w:rPr>
              <w:t xml:space="preserve"> and TV broadcast</w:t>
            </w:r>
            <w:r w:rsidR="000B248F">
              <w:rPr>
                <w:rFonts w:ascii="Arial" w:hAnsi="Arial" w:cs="Arial"/>
                <w:sz w:val="20"/>
                <w:szCs w:val="20"/>
                <w:lang w:val="en-US"/>
              </w:rPr>
              <w:t>ing</w:t>
            </w:r>
            <w:r w:rsidR="00BB0B03" w:rsidRPr="007436B2">
              <w:rPr>
                <w:rFonts w:ascii="Arial" w:hAnsi="Arial" w:cs="Arial"/>
                <w:sz w:val="20"/>
                <w:szCs w:val="20"/>
                <w:lang w:val="en-US"/>
              </w:rPr>
              <w:t xml:space="preserve"> cannot be predicted theoretically with accuracy. To assess the electromagnetic environment due to fixed RF transmitters, an electromagnetic site survey should be considered. If the measured field strength in the location in which the </w:t>
            </w:r>
            <w:proofErr w:type="spellStart"/>
            <w:r w:rsidR="00A135B1" w:rsidRPr="007436B2">
              <w:rPr>
                <w:rFonts w:ascii="Arial" w:hAnsi="Arial" w:cs="Arial"/>
                <w:sz w:val="20"/>
                <w:szCs w:val="20"/>
                <w:lang w:val="en-US"/>
              </w:rPr>
              <w:t>Lumoral</w:t>
            </w:r>
            <w:proofErr w:type="spellEnd"/>
            <w:r w:rsidR="00A135B1" w:rsidRPr="007436B2">
              <w:rPr>
                <w:rFonts w:ascii="Arial" w:hAnsi="Arial" w:cs="Arial"/>
                <w:sz w:val="20"/>
                <w:szCs w:val="20"/>
                <w:lang w:val="en-US"/>
              </w:rPr>
              <w:t xml:space="preserve"> device</w:t>
            </w:r>
            <w:r w:rsidR="00BB0B03" w:rsidRPr="007436B2">
              <w:rPr>
                <w:rFonts w:ascii="Arial" w:hAnsi="Arial" w:cs="Arial"/>
                <w:sz w:val="20"/>
                <w:szCs w:val="20"/>
                <w:lang w:val="en-US"/>
              </w:rPr>
              <w:t xml:space="preserve"> is used exceeds the applicable RF compliance level above, the </w:t>
            </w:r>
            <w:proofErr w:type="spellStart"/>
            <w:r w:rsidR="002843F6" w:rsidRPr="007436B2">
              <w:rPr>
                <w:rFonts w:ascii="Arial" w:hAnsi="Arial" w:cs="Arial"/>
                <w:sz w:val="20"/>
                <w:szCs w:val="20"/>
                <w:lang w:val="en-US"/>
              </w:rPr>
              <w:t>Lumoral</w:t>
            </w:r>
            <w:proofErr w:type="spellEnd"/>
            <w:r w:rsidR="002843F6" w:rsidRPr="007436B2">
              <w:rPr>
                <w:rFonts w:ascii="Arial" w:hAnsi="Arial" w:cs="Arial"/>
                <w:sz w:val="20"/>
                <w:szCs w:val="20"/>
                <w:lang w:val="en-US"/>
              </w:rPr>
              <w:t xml:space="preserve"> device</w:t>
            </w:r>
            <w:r w:rsidR="00BB0B03" w:rsidRPr="007436B2">
              <w:rPr>
                <w:rFonts w:ascii="Arial" w:hAnsi="Arial" w:cs="Arial"/>
                <w:sz w:val="20"/>
                <w:szCs w:val="20"/>
                <w:lang w:val="en-US"/>
              </w:rPr>
              <w:t xml:space="preserve"> should be observed to verify normal operation. If abnormal performance is observed, additional measures may be necessary, such as re-orienting or relocating the </w:t>
            </w:r>
            <w:proofErr w:type="spellStart"/>
            <w:r w:rsidR="000B69E9" w:rsidRPr="007436B2">
              <w:rPr>
                <w:rFonts w:ascii="Arial" w:hAnsi="Arial" w:cs="Arial"/>
                <w:sz w:val="20"/>
                <w:szCs w:val="20"/>
                <w:lang w:val="en-US"/>
              </w:rPr>
              <w:t>Lumoral</w:t>
            </w:r>
            <w:proofErr w:type="spellEnd"/>
            <w:r w:rsidR="000B69E9" w:rsidRPr="007436B2">
              <w:rPr>
                <w:rFonts w:ascii="Arial" w:hAnsi="Arial" w:cs="Arial"/>
                <w:sz w:val="20"/>
                <w:szCs w:val="20"/>
                <w:lang w:val="en-US"/>
              </w:rPr>
              <w:t xml:space="preserve"> device.</w:t>
            </w:r>
          </w:p>
          <w:p w14:paraId="451B738E" w14:textId="554C29AA" w:rsidR="000B69E9" w:rsidRDefault="000B69E9" w:rsidP="00180891">
            <w:pPr>
              <w:spacing w:after="0"/>
              <w:rPr>
                <w:rFonts w:ascii="Arial" w:hAnsi="Arial" w:cs="Arial"/>
                <w:sz w:val="22"/>
                <w:szCs w:val="22"/>
                <w:lang w:val="en-US"/>
              </w:rPr>
            </w:pPr>
            <w:r w:rsidRPr="007436B2">
              <w:rPr>
                <w:rFonts w:ascii="Arial" w:hAnsi="Arial" w:cs="Arial"/>
                <w:sz w:val="20"/>
                <w:szCs w:val="20"/>
                <w:lang w:val="en-US"/>
              </w:rPr>
              <w:t xml:space="preserve">² </w:t>
            </w:r>
            <w:r w:rsidR="00690441" w:rsidRPr="007436B2">
              <w:rPr>
                <w:rFonts w:ascii="Arial" w:hAnsi="Arial" w:cs="Arial"/>
                <w:sz w:val="20"/>
                <w:szCs w:val="20"/>
                <w:lang w:val="en-US"/>
              </w:rPr>
              <w:t>Over the frequency range 150 kHz to 80 MHz, field strengths should be less than 3 V/</w:t>
            </w:r>
            <w:r w:rsidR="00022FEB" w:rsidRPr="007436B2">
              <w:rPr>
                <w:rFonts w:ascii="Arial" w:hAnsi="Arial" w:cs="Arial"/>
                <w:sz w:val="20"/>
                <w:szCs w:val="20"/>
                <w:lang w:val="en-US"/>
              </w:rPr>
              <w:t>m.</w:t>
            </w:r>
          </w:p>
        </w:tc>
      </w:tr>
    </w:tbl>
    <w:p w14:paraId="73FC40CB" w14:textId="48418A6E" w:rsidR="00AD0215" w:rsidRDefault="6215848F" w:rsidP="00AD0215">
      <w:pPr>
        <w:pStyle w:val="Heading1"/>
        <w:rPr>
          <w:lang w:val="fi-FI"/>
        </w:rPr>
      </w:pPr>
      <w:bookmarkStart w:id="29" w:name="_Toc99703325"/>
      <w:r w:rsidRPr="6215848F">
        <w:rPr>
          <w:lang w:val="fi-FI"/>
        </w:rPr>
        <w:t>Warranty</w:t>
      </w:r>
      <w:bookmarkEnd w:id="29"/>
      <w:r w:rsidRPr="6215848F">
        <w:rPr>
          <w:lang w:val="fi-FI"/>
        </w:rPr>
        <w:t xml:space="preserve"> </w:t>
      </w:r>
    </w:p>
    <w:p w14:paraId="547CA003" w14:textId="3D561AB3" w:rsidR="00F77070" w:rsidRPr="000475B1" w:rsidRDefault="00F77070" w:rsidP="004210AB">
      <w:pPr>
        <w:jc w:val="both"/>
        <w:rPr>
          <w:lang w:val="en-US"/>
        </w:rPr>
      </w:pPr>
      <w:r w:rsidRPr="000475B1">
        <w:rPr>
          <w:lang w:val="en-US"/>
        </w:rPr>
        <w:t xml:space="preserve">This warranty </w:t>
      </w:r>
      <w:r w:rsidR="00354DC9">
        <w:rPr>
          <w:lang w:val="en-US"/>
        </w:rPr>
        <w:t>is valid in</w:t>
      </w:r>
      <w:r w:rsidRPr="000475B1">
        <w:rPr>
          <w:lang w:val="en-US"/>
        </w:rPr>
        <w:t xml:space="preserve"> the territory of </w:t>
      </w:r>
      <w:r w:rsidR="000B248F">
        <w:rPr>
          <w:lang w:val="en-US"/>
        </w:rPr>
        <w:t xml:space="preserve">the </w:t>
      </w:r>
      <w:proofErr w:type="spellStart"/>
      <w:r w:rsidR="00500712">
        <w:rPr>
          <w:lang w:val="en-US"/>
        </w:rPr>
        <w:t>Europ</w:t>
      </w:r>
      <w:r w:rsidR="00D906C4">
        <w:t>ean</w:t>
      </w:r>
      <w:proofErr w:type="spellEnd"/>
      <w:r w:rsidR="00D906C4">
        <w:t xml:space="preserve"> Union</w:t>
      </w:r>
      <w:r w:rsidR="005D7D97">
        <w:rPr>
          <w:lang w:val="en-US"/>
        </w:rPr>
        <w:t>.</w:t>
      </w:r>
      <w:r w:rsidR="00D82617" w:rsidRPr="000475B1">
        <w:rPr>
          <w:lang w:val="en-US"/>
        </w:rPr>
        <w:t xml:space="preserve"> </w:t>
      </w:r>
      <w:r w:rsidR="005D7D97">
        <w:rPr>
          <w:lang w:val="en-US"/>
        </w:rPr>
        <w:t>It</w:t>
      </w:r>
      <w:r w:rsidR="00D82617" w:rsidRPr="000475B1">
        <w:rPr>
          <w:lang w:val="en-US"/>
        </w:rPr>
        <w:t xml:space="preserve"> does not limit the applicability of mandatory legislation in force in </w:t>
      </w:r>
      <w:r w:rsidR="000B248F">
        <w:rPr>
          <w:lang w:val="en-US"/>
        </w:rPr>
        <w:t xml:space="preserve">the </w:t>
      </w:r>
      <w:r w:rsidR="00500712">
        <w:rPr>
          <w:lang w:val="en-US"/>
        </w:rPr>
        <w:t>Europe</w:t>
      </w:r>
      <w:r w:rsidR="00D906C4">
        <w:t>an Union</w:t>
      </w:r>
      <w:r w:rsidR="00D82617" w:rsidRPr="000475B1">
        <w:rPr>
          <w:lang w:val="en-US"/>
        </w:rPr>
        <w:t xml:space="preserve">, such as the Consumer Protection Act, to the sale of the device. </w:t>
      </w:r>
    </w:p>
    <w:p w14:paraId="4C13789E" w14:textId="05CAD1A0" w:rsidR="00F77070" w:rsidRPr="00632EB5" w:rsidRDefault="00632EB5" w:rsidP="004210AB">
      <w:pPr>
        <w:jc w:val="both"/>
      </w:pPr>
      <w:r>
        <w:t xml:space="preserve"> </w:t>
      </w:r>
    </w:p>
    <w:p w14:paraId="77724318" w14:textId="46115DC5" w:rsidR="00AD0215" w:rsidRPr="000475B1" w:rsidRDefault="0004740C" w:rsidP="004210AB">
      <w:pPr>
        <w:jc w:val="both"/>
        <w:rPr>
          <w:lang w:val="en-US"/>
        </w:rPr>
      </w:pPr>
      <w:proofErr w:type="spellStart"/>
      <w:r w:rsidRPr="000475B1">
        <w:rPr>
          <w:lang w:val="en-US"/>
        </w:rPr>
        <w:t>Koite</w:t>
      </w:r>
      <w:proofErr w:type="spellEnd"/>
      <w:r w:rsidRPr="000475B1">
        <w:rPr>
          <w:lang w:val="en-US"/>
        </w:rPr>
        <w:t xml:space="preserve"> Health </w:t>
      </w:r>
      <w:r w:rsidR="005D7D97">
        <w:rPr>
          <w:lang w:val="en-US"/>
        </w:rPr>
        <w:t>provides</w:t>
      </w:r>
      <w:r w:rsidR="005D7D97" w:rsidRPr="000475B1">
        <w:rPr>
          <w:lang w:val="en-US"/>
        </w:rPr>
        <w:t xml:space="preserve"> </w:t>
      </w:r>
      <w:r w:rsidR="005C4821" w:rsidRPr="000475B1">
        <w:rPr>
          <w:lang w:val="en-US"/>
        </w:rPr>
        <w:t xml:space="preserve">a </w:t>
      </w:r>
      <w:r w:rsidR="00EB38D4">
        <w:t>twenty-four</w:t>
      </w:r>
      <w:r w:rsidR="00EB38D4" w:rsidRPr="000475B1">
        <w:rPr>
          <w:lang w:val="en-US"/>
        </w:rPr>
        <w:t xml:space="preserve"> </w:t>
      </w:r>
      <w:r w:rsidR="005C4821" w:rsidRPr="000475B1">
        <w:rPr>
          <w:lang w:val="en-US"/>
        </w:rPr>
        <w:t>(</w:t>
      </w:r>
      <w:r w:rsidR="00EB38D4">
        <w:t>24</w:t>
      </w:r>
      <w:r w:rsidR="005C4821" w:rsidRPr="000475B1">
        <w:rPr>
          <w:lang w:val="en-US"/>
        </w:rPr>
        <w:t>) month warranty</w:t>
      </w:r>
      <w:r w:rsidR="00707619">
        <w:rPr>
          <w:lang w:val="en-US"/>
        </w:rPr>
        <w:t xml:space="preserve"> </w:t>
      </w:r>
      <w:r w:rsidR="00B952F3">
        <w:rPr>
          <w:lang w:val="en-US"/>
        </w:rPr>
        <w:t>against defects</w:t>
      </w:r>
      <w:r w:rsidR="00707619">
        <w:rPr>
          <w:lang w:val="en-US"/>
        </w:rPr>
        <w:t xml:space="preserve"> </w:t>
      </w:r>
      <w:r w:rsidR="005D7D97">
        <w:rPr>
          <w:lang w:val="en-US"/>
        </w:rPr>
        <w:t>for the device</w:t>
      </w:r>
      <w:r w:rsidR="005C4821" w:rsidRPr="000475B1">
        <w:rPr>
          <w:lang w:val="en-US"/>
        </w:rPr>
        <w:t xml:space="preserve">. </w:t>
      </w:r>
      <w:r w:rsidR="006250BD" w:rsidRPr="000475B1">
        <w:rPr>
          <w:lang w:val="en-US"/>
        </w:rPr>
        <w:t>The warranty period is calculated from the date the first user of the device take</w:t>
      </w:r>
      <w:r w:rsidR="00707619">
        <w:rPr>
          <w:lang w:val="en-US"/>
        </w:rPr>
        <w:t>s</w:t>
      </w:r>
      <w:r w:rsidR="006250BD" w:rsidRPr="000475B1">
        <w:rPr>
          <w:lang w:val="en-US"/>
        </w:rPr>
        <w:t xml:space="preserve"> </w:t>
      </w:r>
      <w:r w:rsidR="005D7D97">
        <w:rPr>
          <w:lang w:val="en-US"/>
        </w:rPr>
        <w:t>possession of</w:t>
      </w:r>
      <w:r w:rsidR="005D7D97" w:rsidRPr="000475B1">
        <w:rPr>
          <w:lang w:val="en-US"/>
        </w:rPr>
        <w:t xml:space="preserve"> </w:t>
      </w:r>
      <w:r w:rsidR="006250BD" w:rsidRPr="000475B1">
        <w:rPr>
          <w:lang w:val="en-US"/>
        </w:rPr>
        <w:t>the product</w:t>
      </w:r>
      <w:r w:rsidR="00E462B8">
        <w:rPr>
          <w:lang w:val="en-US"/>
        </w:rPr>
        <w:t>, as shown on the p</w:t>
      </w:r>
      <w:r w:rsidR="001A3BA0">
        <w:rPr>
          <w:lang w:val="en-US"/>
        </w:rPr>
        <w:t>urchase receipt</w:t>
      </w:r>
      <w:r w:rsidR="006250BD" w:rsidRPr="000475B1">
        <w:rPr>
          <w:lang w:val="en-US"/>
        </w:rPr>
        <w:t>.</w:t>
      </w:r>
    </w:p>
    <w:p w14:paraId="6B8E1AFA" w14:textId="45ADD804" w:rsidR="00F26372" w:rsidRPr="000475B1" w:rsidRDefault="00F26372" w:rsidP="004210AB">
      <w:pPr>
        <w:jc w:val="both"/>
        <w:rPr>
          <w:lang w:val="en-US"/>
        </w:rPr>
      </w:pPr>
    </w:p>
    <w:p w14:paraId="3944DA36" w14:textId="10246CD3" w:rsidR="00F26372" w:rsidRPr="000475B1" w:rsidRDefault="00F26372" w:rsidP="004210AB">
      <w:pPr>
        <w:jc w:val="both"/>
        <w:rPr>
          <w:lang w:val="en-US"/>
        </w:rPr>
      </w:pPr>
      <w:proofErr w:type="spellStart"/>
      <w:r w:rsidRPr="000475B1">
        <w:rPr>
          <w:lang w:val="en-US"/>
        </w:rPr>
        <w:t>Koite</w:t>
      </w:r>
      <w:proofErr w:type="spellEnd"/>
      <w:r w:rsidRPr="000475B1">
        <w:rPr>
          <w:lang w:val="en-US"/>
        </w:rPr>
        <w:t xml:space="preserve"> Health or</w:t>
      </w:r>
      <w:r w:rsidR="00166632" w:rsidRPr="000475B1">
        <w:rPr>
          <w:lang w:val="en-US"/>
        </w:rPr>
        <w:t xml:space="preserve"> </w:t>
      </w:r>
      <w:r w:rsidR="000B248F">
        <w:rPr>
          <w:lang w:val="en-US"/>
        </w:rPr>
        <w:t>an</w:t>
      </w:r>
      <w:r w:rsidR="000B248F" w:rsidRPr="000475B1">
        <w:rPr>
          <w:lang w:val="en-US"/>
        </w:rPr>
        <w:t xml:space="preserve"> </w:t>
      </w:r>
      <w:r w:rsidR="00B4671A" w:rsidRPr="000475B1">
        <w:rPr>
          <w:lang w:val="en-US"/>
        </w:rPr>
        <w:t xml:space="preserve">authorized dealer will repair </w:t>
      </w:r>
      <w:r w:rsidR="00707619">
        <w:rPr>
          <w:lang w:val="en-US"/>
        </w:rPr>
        <w:t>a</w:t>
      </w:r>
      <w:r w:rsidR="00707619" w:rsidRPr="000475B1">
        <w:rPr>
          <w:lang w:val="en-US"/>
        </w:rPr>
        <w:t xml:space="preserve"> </w:t>
      </w:r>
      <w:r w:rsidR="00227A57" w:rsidRPr="000475B1">
        <w:rPr>
          <w:lang w:val="en-US"/>
        </w:rPr>
        <w:t xml:space="preserve">defective device or </w:t>
      </w:r>
      <w:r w:rsidR="005D7D97">
        <w:rPr>
          <w:lang w:val="en-US"/>
        </w:rPr>
        <w:t xml:space="preserve">exchange the device for </w:t>
      </w:r>
      <w:r w:rsidR="00707619">
        <w:rPr>
          <w:lang w:val="en-US"/>
        </w:rPr>
        <w:t>a new</w:t>
      </w:r>
      <w:r w:rsidR="005D7D97">
        <w:rPr>
          <w:lang w:val="en-US"/>
        </w:rPr>
        <w:t xml:space="preserve"> one</w:t>
      </w:r>
      <w:r w:rsidR="008D38C7" w:rsidRPr="000475B1">
        <w:rPr>
          <w:lang w:val="en-US"/>
        </w:rPr>
        <w:t xml:space="preserve"> at </w:t>
      </w:r>
      <w:r w:rsidR="00841B65">
        <w:rPr>
          <w:lang w:val="en-US"/>
        </w:rPr>
        <w:t>their</w:t>
      </w:r>
      <w:r w:rsidR="00841B65" w:rsidRPr="000475B1">
        <w:rPr>
          <w:lang w:val="en-US"/>
        </w:rPr>
        <w:t xml:space="preserve"> </w:t>
      </w:r>
      <w:r w:rsidR="008D38C7" w:rsidRPr="000475B1">
        <w:rPr>
          <w:lang w:val="en-US"/>
        </w:rPr>
        <w:t xml:space="preserve">discretion. </w:t>
      </w:r>
    </w:p>
    <w:p w14:paraId="050E34A8" w14:textId="77777777" w:rsidR="00AD0215" w:rsidRPr="000475B1" w:rsidRDefault="00AD0215" w:rsidP="004210AB">
      <w:pPr>
        <w:jc w:val="both"/>
        <w:rPr>
          <w:lang w:val="en-US"/>
        </w:rPr>
      </w:pPr>
    </w:p>
    <w:p w14:paraId="782478BB" w14:textId="0313CC3B" w:rsidR="00411A76" w:rsidRPr="000475B1" w:rsidRDefault="005339D2" w:rsidP="004210AB">
      <w:pPr>
        <w:jc w:val="both"/>
        <w:rPr>
          <w:lang w:val="en-US"/>
        </w:rPr>
      </w:pPr>
      <w:r w:rsidRPr="000475B1">
        <w:rPr>
          <w:lang w:val="en-US"/>
        </w:rPr>
        <w:t>This warranty does not cover normal wear and tear of the device</w:t>
      </w:r>
      <w:r w:rsidR="00575693" w:rsidRPr="000475B1">
        <w:rPr>
          <w:lang w:val="en-US"/>
        </w:rPr>
        <w:t xml:space="preserve">. </w:t>
      </w:r>
      <w:r w:rsidR="003433FB" w:rsidRPr="000475B1">
        <w:rPr>
          <w:lang w:val="en-US"/>
        </w:rPr>
        <w:t xml:space="preserve">In addition, </w:t>
      </w:r>
      <w:proofErr w:type="spellStart"/>
      <w:r w:rsidR="003433FB" w:rsidRPr="000475B1">
        <w:rPr>
          <w:lang w:val="en-US"/>
        </w:rPr>
        <w:t>Koite</w:t>
      </w:r>
      <w:proofErr w:type="spellEnd"/>
      <w:r w:rsidR="003433FB" w:rsidRPr="000475B1">
        <w:rPr>
          <w:lang w:val="en-US"/>
        </w:rPr>
        <w:t xml:space="preserve"> Health does not provide any warranty for the device if the device has been used in violation of this manual,</w:t>
      </w:r>
      <w:r w:rsidR="00411A76" w:rsidRPr="000475B1">
        <w:rPr>
          <w:lang w:val="en-US"/>
        </w:rPr>
        <w:t xml:space="preserve"> </w:t>
      </w:r>
      <w:r w:rsidR="00707619">
        <w:rPr>
          <w:lang w:val="en-US"/>
        </w:rPr>
        <w:t xml:space="preserve">has been used </w:t>
      </w:r>
      <w:r w:rsidR="00411A76" w:rsidRPr="000475B1">
        <w:rPr>
          <w:lang w:val="en-US"/>
        </w:rPr>
        <w:t xml:space="preserve">incorrectly or negligently, </w:t>
      </w:r>
      <w:r w:rsidR="00707619">
        <w:rPr>
          <w:lang w:val="en-US"/>
        </w:rPr>
        <w:t xml:space="preserve">has been connected to </w:t>
      </w:r>
      <w:r w:rsidR="00411A76" w:rsidRPr="000475B1">
        <w:rPr>
          <w:lang w:val="en-US"/>
        </w:rPr>
        <w:t xml:space="preserve">another device, </w:t>
      </w:r>
      <w:r w:rsidR="00707619">
        <w:rPr>
          <w:lang w:val="en-US"/>
        </w:rPr>
        <w:t xml:space="preserve">has been </w:t>
      </w:r>
      <w:r w:rsidR="00411A76" w:rsidRPr="000475B1">
        <w:rPr>
          <w:lang w:val="en-US"/>
        </w:rPr>
        <w:t xml:space="preserve">repaired or opened, or </w:t>
      </w:r>
      <w:r w:rsidR="00707619">
        <w:rPr>
          <w:lang w:val="en-US"/>
        </w:rPr>
        <w:t xml:space="preserve">has </w:t>
      </w:r>
      <w:r w:rsidR="00411A76" w:rsidRPr="000475B1">
        <w:rPr>
          <w:lang w:val="en-US"/>
        </w:rPr>
        <w:t xml:space="preserve">otherwise </w:t>
      </w:r>
      <w:r w:rsidR="000B248F">
        <w:rPr>
          <w:lang w:val="en-US"/>
        </w:rPr>
        <w:t>been</w:t>
      </w:r>
      <w:r w:rsidR="000B248F" w:rsidRPr="000475B1">
        <w:rPr>
          <w:lang w:val="en-US"/>
        </w:rPr>
        <w:t xml:space="preserve"> </w:t>
      </w:r>
      <w:r w:rsidR="00411A76" w:rsidRPr="000475B1">
        <w:rPr>
          <w:lang w:val="en-US"/>
        </w:rPr>
        <w:t>modified or incorrectly installed.</w:t>
      </w:r>
      <w:r w:rsidR="00503CA4">
        <w:rPr>
          <w:lang w:val="en-US"/>
        </w:rPr>
        <w:t xml:space="preserve"> </w:t>
      </w:r>
      <w:r w:rsidR="00503CA4" w:rsidRPr="00D577E6">
        <w:rPr>
          <w:lang w:val="en-US"/>
        </w:rPr>
        <w:t>The expected service</w:t>
      </w:r>
      <w:r w:rsidR="00C66128" w:rsidRPr="00D577E6">
        <w:rPr>
          <w:lang w:val="en-US"/>
        </w:rPr>
        <w:t xml:space="preserve"> life of the device is </w:t>
      </w:r>
      <w:r w:rsidR="00EB38D4">
        <w:t>24</w:t>
      </w:r>
      <w:r w:rsidR="00EB38D4" w:rsidRPr="00D577E6">
        <w:rPr>
          <w:lang w:val="en-US"/>
        </w:rPr>
        <w:t xml:space="preserve"> </w:t>
      </w:r>
      <w:r w:rsidR="00E20BB0" w:rsidRPr="00D577E6">
        <w:rPr>
          <w:lang w:val="en-US"/>
        </w:rPr>
        <w:t>month</w:t>
      </w:r>
      <w:r w:rsidR="00DE7718">
        <w:t>s</w:t>
      </w:r>
      <w:r w:rsidR="00E20BB0" w:rsidRPr="00D577E6">
        <w:rPr>
          <w:lang w:val="en-US"/>
        </w:rPr>
        <w:t xml:space="preserve"> (</w:t>
      </w:r>
      <w:r w:rsidR="00EB38D4">
        <w:t>2</w:t>
      </w:r>
      <w:r w:rsidR="00E20BB0" w:rsidRPr="00D577E6">
        <w:rPr>
          <w:lang w:val="en-US"/>
        </w:rPr>
        <w:t xml:space="preserve"> year</w:t>
      </w:r>
      <w:r w:rsidR="00EB38D4">
        <w:t>s</w:t>
      </w:r>
      <w:r w:rsidR="00E20BB0" w:rsidRPr="00D577E6">
        <w:rPr>
          <w:lang w:val="en-US"/>
        </w:rPr>
        <w:t>).</w:t>
      </w:r>
    </w:p>
    <w:p w14:paraId="55D01C39" w14:textId="3C015735" w:rsidR="00411A76" w:rsidRPr="000475B1" w:rsidRDefault="00411A76" w:rsidP="004210AB">
      <w:pPr>
        <w:jc w:val="both"/>
        <w:rPr>
          <w:lang w:val="en-US"/>
        </w:rPr>
      </w:pPr>
    </w:p>
    <w:p w14:paraId="1A7B5D2E" w14:textId="30D7136F" w:rsidR="00862353" w:rsidRPr="000475B1" w:rsidRDefault="00862353" w:rsidP="004210AB">
      <w:pPr>
        <w:jc w:val="both"/>
        <w:rPr>
          <w:lang w:val="en-US"/>
        </w:rPr>
      </w:pPr>
      <w:r w:rsidRPr="000475B1">
        <w:rPr>
          <w:lang w:val="en-US"/>
        </w:rPr>
        <w:t xml:space="preserve">If the user of the </w:t>
      </w:r>
      <w:proofErr w:type="spellStart"/>
      <w:r w:rsidR="00DE7718">
        <w:t>Lumoral</w:t>
      </w:r>
      <w:proofErr w:type="spellEnd"/>
      <w:r w:rsidR="005E7C33">
        <w:rPr>
          <w:lang w:val="en-US"/>
        </w:rPr>
        <w:t xml:space="preserve"> </w:t>
      </w:r>
      <w:r w:rsidR="00122035">
        <w:rPr>
          <w:lang w:val="en-FI"/>
        </w:rPr>
        <w:t>T</w:t>
      </w:r>
      <w:proofErr w:type="spellStart"/>
      <w:r w:rsidR="00122035">
        <w:rPr>
          <w:lang w:val="en-US"/>
        </w:rPr>
        <w:t>reatment</w:t>
      </w:r>
      <w:proofErr w:type="spellEnd"/>
      <w:r w:rsidR="00122035">
        <w:rPr>
          <w:lang w:val="en-US"/>
        </w:rPr>
        <w:t xml:space="preserve"> </w:t>
      </w:r>
      <w:r w:rsidRPr="000475B1">
        <w:rPr>
          <w:lang w:val="en-US"/>
        </w:rPr>
        <w:t xml:space="preserve">device wishes to </w:t>
      </w:r>
      <w:r w:rsidR="00707619">
        <w:rPr>
          <w:lang w:val="en-US"/>
        </w:rPr>
        <w:t>make a warranty claim</w:t>
      </w:r>
      <w:r w:rsidRPr="000475B1">
        <w:rPr>
          <w:lang w:val="en-US"/>
        </w:rPr>
        <w:t xml:space="preserve">, the user must submit a </w:t>
      </w:r>
      <w:r w:rsidR="00707619">
        <w:rPr>
          <w:lang w:val="en-US"/>
        </w:rPr>
        <w:t xml:space="preserve">legible </w:t>
      </w:r>
      <w:r w:rsidRPr="000475B1">
        <w:rPr>
          <w:lang w:val="en-US"/>
        </w:rPr>
        <w:t>purchase receipt of the device.</w:t>
      </w:r>
    </w:p>
    <w:p w14:paraId="0AE798F8" w14:textId="1FA92005" w:rsidR="00411A76" w:rsidRPr="000475B1" w:rsidRDefault="00411A76" w:rsidP="004210AB">
      <w:pPr>
        <w:jc w:val="both"/>
        <w:rPr>
          <w:lang w:val="en-US"/>
        </w:rPr>
      </w:pPr>
    </w:p>
    <w:p w14:paraId="2C424B3B" w14:textId="77777777" w:rsidR="00FF1599" w:rsidRPr="000475B1" w:rsidRDefault="00FF1599" w:rsidP="00AD0215">
      <w:pPr>
        <w:rPr>
          <w:lang w:val="en-US"/>
        </w:rPr>
      </w:pPr>
    </w:p>
    <w:p w14:paraId="7EA6B61F" w14:textId="1E8DED21" w:rsidR="00AD0215" w:rsidRPr="00773B95" w:rsidRDefault="6215848F" w:rsidP="00AD0215">
      <w:pPr>
        <w:pStyle w:val="Heading1"/>
      </w:pPr>
      <w:bookmarkStart w:id="30" w:name="_Toc99703326"/>
      <w:r>
        <w:t>Product support</w:t>
      </w:r>
      <w:bookmarkEnd w:id="30"/>
      <w:r>
        <w:t xml:space="preserve"> </w:t>
      </w:r>
    </w:p>
    <w:p w14:paraId="55618C74" w14:textId="77777777" w:rsidR="0076040B" w:rsidRDefault="0076040B" w:rsidP="00AD0215"/>
    <w:p w14:paraId="5CA5C02A" w14:textId="6695BF15" w:rsidR="00AD0215" w:rsidRPr="009D61C7" w:rsidRDefault="00AD0215" w:rsidP="00AD0215">
      <w:pPr>
        <w:rPr>
          <w:lang w:val="en-FI"/>
        </w:rPr>
      </w:pPr>
      <w:proofErr w:type="spellStart"/>
      <w:r w:rsidRPr="00773B95">
        <w:t>Koite</w:t>
      </w:r>
      <w:proofErr w:type="spellEnd"/>
      <w:r w:rsidRPr="00773B95">
        <w:t xml:space="preserve"> Health </w:t>
      </w:r>
      <w:r w:rsidR="00571737" w:rsidRPr="00773B95">
        <w:t>Ltd</w:t>
      </w:r>
    </w:p>
    <w:p w14:paraId="325CA5E5" w14:textId="293EA250" w:rsidR="00AD0215" w:rsidRPr="00773B95" w:rsidRDefault="00037628" w:rsidP="00AD0215">
      <w:proofErr w:type="spellStart"/>
      <w:r>
        <w:t>Kutojantie</w:t>
      </w:r>
      <w:proofErr w:type="spellEnd"/>
      <w:r>
        <w:t xml:space="preserve"> 2C</w:t>
      </w:r>
    </w:p>
    <w:p w14:paraId="1CE0AC36" w14:textId="1519CCC8" w:rsidR="00037628" w:rsidRDefault="00037628" w:rsidP="00AD0215">
      <w:r>
        <w:t>02630 Espoo</w:t>
      </w:r>
    </w:p>
    <w:p w14:paraId="2092CB0B" w14:textId="048D1B19" w:rsidR="00037628" w:rsidRPr="00773B95" w:rsidRDefault="00037628" w:rsidP="00AD0215">
      <w:r>
        <w:t>Finland</w:t>
      </w:r>
    </w:p>
    <w:p w14:paraId="21C11D65" w14:textId="77777777" w:rsidR="000915BD" w:rsidRDefault="000915BD" w:rsidP="00AD0215"/>
    <w:p w14:paraId="054CA5AA" w14:textId="5DC4998B" w:rsidR="00AD0215" w:rsidRPr="00520FBB" w:rsidRDefault="005D0377" w:rsidP="00AD0215">
      <w:pPr>
        <w:rPr>
          <w:lang w:val="en-FI"/>
        </w:rPr>
      </w:pPr>
      <w:r>
        <w:t>Email</w:t>
      </w:r>
      <w:r w:rsidR="00AD0215">
        <w:t xml:space="preserve">: </w:t>
      </w:r>
      <w:hyperlink r:id="rId51" w:history="1">
        <w:r w:rsidR="00520FBB" w:rsidRPr="00936AFE">
          <w:rPr>
            <w:rStyle w:val="Hyperlink"/>
          </w:rPr>
          <w:t>info@</w:t>
        </w:r>
        <w:proofErr w:type="spellStart"/>
        <w:r w:rsidR="00520FBB" w:rsidRPr="00936AFE">
          <w:rPr>
            <w:rStyle w:val="Hyperlink"/>
            <w:lang w:val="en-FI"/>
          </w:rPr>
          <w:t>koitehealth</w:t>
        </w:r>
        <w:proofErr w:type="spellEnd"/>
        <w:r w:rsidR="00520FBB" w:rsidRPr="00936AFE">
          <w:rPr>
            <w:rStyle w:val="Hyperlink"/>
          </w:rPr>
          <w:t>.com</w:t>
        </w:r>
      </w:hyperlink>
      <w:r w:rsidR="00520FBB">
        <w:rPr>
          <w:lang w:val="en-FI"/>
        </w:rPr>
        <w:t xml:space="preserve">  </w:t>
      </w:r>
    </w:p>
    <w:p w14:paraId="687C0AFA" w14:textId="57D55FDF" w:rsidR="00AD0215" w:rsidRPr="00520FBB" w:rsidRDefault="6607ED9A" w:rsidP="00AD0215">
      <w:pPr>
        <w:rPr>
          <w:lang w:val="en-FI"/>
        </w:rPr>
      </w:pPr>
      <w:r>
        <w:t>Website</w:t>
      </w:r>
      <w:r w:rsidR="38D309F2">
        <w:t xml:space="preserve">: </w:t>
      </w:r>
      <w:hyperlink r:id="rId52" w:history="1">
        <w:r w:rsidR="00520FBB" w:rsidRPr="00936AFE">
          <w:rPr>
            <w:rStyle w:val="Hyperlink"/>
          </w:rPr>
          <w:t>www.lumoral.com</w:t>
        </w:r>
      </w:hyperlink>
      <w:r w:rsidR="00520FBB">
        <w:rPr>
          <w:lang w:val="en-FI"/>
        </w:rPr>
        <w:t xml:space="preserve"> </w:t>
      </w:r>
    </w:p>
    <w:p w14:paraId="79BDF6B4" w14:textId="77777777" w:rsidR="00AD0215" w:rsidRPr="00773B95" w:rsidRDefault="00AD0215" w:rsidP="00AD0215"/>
    <w:p w14:paraId="07AE4816" w14:textId="65A0A904" w:rsidR="00AD0215" w:rsidRPr="000475B1" w:rsidRDefault="08A1EE75" w:rsidP="3C405368">
      <w:pPr>
        <w:rPr>
          <w:lang w:val="en-US"/>
        </w:rPr>
      </w:pPr>
      <w:r w:rsidRPr="3C405368">
        <w:rPr>
          <w:lang w:val="en-US"/>
        </w:rPr>
        <w:t>An u</w:t>
      </w:r>
      <w:r w:rsidR="3B275BBF" w:rsidRPr="3C405368">
        <w:rPr>
          <w:lang w:val="en-US"/>
        </w:rPr>
        <w:t>pdated list of</w:t>
      </w:r>
      <w:r w:rsidR="475669C5" w:rsidRPr="3C405368">
        <w:rPr>
          <w:lang w:val="en-US"/>
        </w:rPr>
        <w:t xml:space="preserve"> </w:t>
      </w:r>
      <w:r w:rsidR="2D8EF025" w:rsidRPr="3C405368">
        <w:rPr>
          <w:lang w:val="en-US"/>
        </w:rPr>
        <w:t xml:space="preserve">the </w:t>
      </w:r>
      <w:r w:rsidR="475669C5" w:rsidRPr="3C405368">
        <w:rPr>
          <w:lang w:val="en-US"/>
        </w:rPr>
        <w:t xml:space="preserve">most </w:t>
      </w:r>
      <w:r w:rsidR="3B275BBF" w:rsidRPr="3C405368">
        <w:rPr>
          <w:lang w:val="en-US"/>
        </w:rPr>
        <w:t>frequently asked questions</w:t>
      </w:r>
      <w:r w:rsidRPr="3C405368">
        <w:rPr>
          <w:lang w:val="en-US"/>
        </w:rPr>
        <w:t xml:space="preserve"> may be found on</w:t>
      </w:r>
      <w:r w:rsidR="475669C5" w:rsidRPr="3C405368">
        <w:rPr>
          <w:lang w:val="en-US"/>
        </w:rPr>
        <w:t xml:space="preserve"> our website at</w:t>
      </w:r>
      <w:r w:rsidR="38D309F2" w:rsidRPr="3C405368">
        <w:rPr>
          <w:lang w:val="en-US"/>
        </w:rPr>
        <w:t xml:space="preserve"> </w:t>
      </w:r>
      <w:hyperlink r:id="rId53" w:history="1">
        <w:r w:rsidR="00520FBB" w:rsidRPr="00936AFE">
          <w:rPr>
            <w:rStyle w:val="Hyperlink"/>
            <w:lang w:val="en-US"/>
          </w:rPr>
          <w:t>www.lumoral.com</w:t>
        </w:r>
      </w:hyperlink>
      <w:r w:rsidR="00520FBB">
        <w:rPr>
          <w:lang w:val="en-FI"/>
        </w:rPr>
        <w:t>.</w:t>
      </w:r>
    </w:p>
    <w:p w14:paraId="44102EA9" w14:textId="77777777" w:rsidR="00AD0215" w:rsidRDefault="00AD0215" w:rsidP="00AD0215">
      <w:pPr>
        <w:rPr>
          <w:lang w:val="en-US"/>
        </w:rPr>
      </w:pPr>
    </w:p>
    <w:p w14:paraId="49AD5871" w14:textId="77777777" w:rsidR="00AC1808" w:rsidRPr="00AA67F0" w:rsidRDefault="00AC1808" w:rsidP="00AC1808">
      <w:pPr>
        <w:rPr>
          <w:lang w:val="en-FI"/>
        </w:rPr>
      </w:pPr>
      <w:bookmarkStart w:id="31" w:name="_Hlk99104959"/>
      <w:r>
        <w:rPr>
          <w:lang w:val="en-FI"/>
        </w:rPr>
        <w:t xml:space="preserve">In case of any suspected adverse events, report to </w:t>
      </w:r>
      <w:hyperlink r:id="rId54" w:history="1">
        <w:r w:rsidRPr="00BF3F12">
          <w:rPr>
            <w:rStyle w:val="Hyperlink"/>
            <w:lang w:val="en-FI"/>
          </w:rPr>
          <w:t>safety@koitehealth.com</w:t>
        </w:r>
      </w:hyperlink>
      <w:r>
        <w:rPr>
          <w:lang w:val="en-FI"/>
        </w:rPr>
        <w:t xml:space="preserve">. </w:t>
      </w:r>
    </w:p>
    <w:bookmarkEnd w:id="31"/>
    <w:p w14:paraId="7803ED23" w14:textId="77777777" w:rsidR="00AC1808" w:rsidRPr="000475B1" w:rsidRDefault="00AC1808" w:rsidP="00AD0215">
      <w:pPr>
        <w:rPr>
          <w:lang w:val="en-US"/>
        </w:rPr>
      </w:pPr>
    </w:p>
    <w:p w14:paraId="3BDAEBDA" w14:textId="306E7940" w:rsidR="00AD0215" w:rsidRPr="000475B1" w:rsidRDefault="00E534AA" w:rsidP="00AD0215">
      <w:pPr>
        <w:rPr>
          <w:lang w:val="en-US"/>
        </w:rPr>
      </w:pPr>
      <w:r w:rsidRPr="1E1FDB30">
        <w:rPr>
          <w:lang w:val="en-US"/>
        </w:rPr>
        <w:t>For more information and support for use, please email us</w:t>
      </w:r>
      <w:r w:rsidR="005E7C33" w:rsidRPr="1E1FDB30">
        <w:rPr>
          <w:lang w:val="en-US"/>
        </w:rPr>
        <w:t xml:space="preserve"> at</w:t>
      </w:r>
      <w:r w:rsidR="00AD0215" w:rsidRPr="1E1FDB30">
        <w:rPr>
          <w:lang w:val="en-US"/>
        </w:rPr>
        <w:t xml:space="preserve"> </w:t>
      </w:r>
      <w:hyperlink r:id="rId55" w:history="1">
        <w:r w:rsidR="00520FBB" w:rsidRPr="00936AFE">
          <w:rPr>
            <w:rStyle w:val="Hyperlink"/>
            <w:lang w:val="en-US"/>
          </w:rPr>
          <w:t>info@</w:t>
        </w:r>
        <w:proofErr w:type="spellStart"/>
        <w:r w:rsidR="00520FBB" w:rsidRPr="00936AFE">
          <w:rPr>
            <w:rStyle w:val="Hyperlink"/>
            <w:lang w:val="en-FI"/>
          </w:rPr>
          <w:t>koitehealth</w:t>
        </w:r>
        <w:proofErr w:type="spellEnd"/>
        <w:r w:rsidR="00520FBB" w:rsidRPr="00936AFE">
          <w:rPr>
            <w:rStyle w:val="Hyperlink"/>
            <w:lang w:val="en-US"/>
          </w:rPr>
          <w:t>.com</w:t>
        </w:r>
      </w:hyperlink>
      <w:r w:rsidR="005E7C33" w:rsidRPr="1E1FDB30">
        <w:rPr>
          <w:lang w:val="en-US"/>
        </w:rPr>
        <w:t>.</w:t>
      </w:r>
    </w:p>
    <w:p w14:paraId="66487599" w14:textId="24BE1553" w:rsidR="00AD0215" w:rsidRPr="009D61C7" w:rsidRDefault="00AD0215" w:rsidP="00AD0215">
      <w:pPr>
        <w:rPr>
          <w:lang w:val="en-FI"/>
        </w:rPr>
      </w:pPr>
    </w:p>
    <w:p w14:paraId="7DACEBB4" w14:textId="48873A15" w:rsidR="00AD0215" w:rsidRPr="006808E6" w:rsidRDefault="00AD0215"/>
    <w:sectPr w:rsidR="00AD0215" w:rsidRPr="006808E6" w:rsidSect="009575D3">
      <w:headerReference w:type="default" r:id="rId56"/>
      <w:footerReference w:type="default" r:id="rId57"/>
      <w:pgSz w:w="11900" w:h="16840"/>
      <w:pgMar w:top="1417" w:right="1134" w:bottom="1417"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annele Eerikäinen" w:date="2022-10-10T10:42:00Z" w:initials="HE">
    <w:p w14:paraId="5C325C12" w14:textId="77777777" w:rsidR="00AC4BC1" w:rsidRDefault="00AC4BC1" w:rsidP="000461EA">
      <w:pPr>
        <w:pStyle w:val="CommentText"/>
      </w:pPr>
      <w:r>
        <w:rPr>
          <w:rStyle w:val="CommentReference"/>
        </w:rPr>
        <w:annotationRef/>
      </w:r>
      <w:r>
        <w:t>Lumoral Treatment device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25C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758D" w16cex:dateUtc="2022-10-1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25C12" w16cid:durableId="26EE7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9918" w14:textId="77777777" w:rsidR="00D746D0" w:rsidRDefault="00D746D0">
      <w:r>
        <w:separator/>
      </w:r>
    </w:p>
  </w:endnote>
  <w:endnote w:type="continuationSeparator" w:id="0">
    <w:p w14:paraId="29F0EFDE" w14:textId="77777777" w:rsidR="00D746D0" w:rsidRDefault="00D746D0">
      <w:r>
        <w:continuationSeparator/>
      </w:r>
    </w:p>
  </w:endnote>
  <w:endnote w:type="continuationNotice" w:id="1">
    <w:p w14:paraId="7285DEFE" w14:textId="77777777" w:rsidR="00D746D0" w:rsidRDefault="00D74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777" w14:textId="77777777" w:rsidR="00843D76" w:rsidRDefault="00843D76">
    <w:pPr>
      <w:pStyle w:val="Footer"/>
      <w:pBdr>
        <w:bottom w:val="single" w:sz="6" w:space="1" w:color="auto"/>
      </w:pBdr>
      <w:rPr>
        <w:lang w:val="fi-FI"/>
      </w:rPr>
    </w:pPr>
  </w:p>
  <w:p w14:paraId="66993D5C" w14:textId="29A9E959" w:rsidR="00843D76" w:rsidRPr="008C02F6" w:rsidRDefault="00843D76">
    <w:pPr>
      <w:pStyle w:val="Footer"/>
    </w:pPr>
    <w:r>
      <w:t>02-01-01-0</w:t>
    </w:r>
    <w:r w:rsidR="00ED7E56">
      <w:rPr>
        <w:lang w:val="en-FI"/>
      </w:rPr>
      <w:t>5</w:t>
    </w:r>
    <w:r>
      <w:t>-</w:t>
    </w:r>
    <w:r w:rsidR="007668B4">
      <w:t>EN</w:t>
    </w:r>
    <w:r>
      <w:rPr>
        <w:lang w:val="fi-FI"/>
      </w:rPr>
      <w:tab/>
    </w:r>
    <w:r w:rsidRPr="00D56E38">
      <w:rPr>
        <w:shd w:val="clear" w:color="auto" w:fill="FFFFFF"/>
        <w:lang w:val="fi-FI" w:eastAsia="en-GB"/>
      </w:rPr>
      <w:t xml:space="preserve">© </w:t>
    </w:r>
    <w:r>
      <w:rPr>
        <w:shd w:val="clear" w:color="auto" w:fill="FFFFFF"/>
        <w:lang w:val="fi-FI" w:eastAsia="en-GB"/>
      </w:rPr>
      <w:t>Koite Health Ltd.</w:t>
    </w:r>
    <w:r>
      <w:rPr>
        <w:shd w:val="clear" w:color="auto" w:fill="FFFFFF"/>
        <w:lang w:val="fi-FI" w:eastAsia="en-GB"/>
      </w:rPr>
      <w:tab/>
      <w:t xml:space="preserve">Page </w:t>
    </w:r>
    <w:r>
      <w:rPr>
        <w:shd w:val="clear" w:color="auto" w:fill="FFFFFF"/>
        <w:lang w:val="fi-FI" w:eastAsia="en-GB"/>
      </w:rPr>
      <w:fldChar w:fldCharType="begin"/>
    </w:r>
    <w:r>
      <w:rPr>
        <w:shd w:val="clear" w:color="auto" w:fill="FFFFFF"/>
        <w:lang w:val="fi-FI" w:eastAsia="en-GB"/>
      </w:rPr>
      <w:instrText xml:space="preserve"> PAGE  \* MERGEFORMAT </w:instrText>
    </w:r>
    <w:r>
      <w:rPr>
        <w:shd w:val="clear" w:color="auto" w:fill="FFFFFF"/>
        <w:lang w:val="fi-FI" w:eastAsia="en-GB"/>
      </w:rPr>
      <w:fldChar w:fldCharType="separate"/>
    </w:r>
    <w:r w:rsidR="0094095B">
      <w:rPr>
        <w:noProof/>
        <w:shd w:val="clear" w:color="auto" w:fill="FFFFFF"/>
        <w:lang w:val="fi-FI" w:eastAsia="en-GB"/>
      </w:rPr>
      <w:t>8</w:t>
    </w:r>
    <w:r>
      <w:rPr>
        <w:shd w:val="clear" w:color="auto" w:fill="FFFFFF"/>
        <w:lang w:val="fi-FI" w:eastAsia="en-GB"/>
      </w:rPr>
      <w:fldChar w:fldCharType="end"/>
    </w:r>
    <w:r>
      <w:rPr>
        <w:shd w:val="clear" w:color="auto" w:fill="FFFFFF"/>
        <w:lang w:val="fi-FI" w:eastAsia="en-GB"/>
      </w:rPr>
      <w:t>/</w:t>
    </w:r>
    <w:r>
      <w:rPr>
        <w:shd w:val="clear" w:color="auto" w:fill="FFFFFF"/>
        <w:lang w:val="fi-FI" w:eastAsia="en-GB"/>
      </w:rPr>
      <w:fldChar w:fldCharType="begin"/>
    </w:r>
    <w:r>
      <w:rPr>
        <w:shd w:val="clear" w:color="auto" w:fill="FFFFFF"/>
        <w:lang w:val="fi-FI" w:eastAsia="en-GB"/>
      </w:rPr>
      <w:instrText xml:space="preserve"> NUMPAGES  \* MERGEFORMAT </w:instrText>
    </w:r>
    <w:r>
      <w:rPr>
        <w:shd w:val="clear" w:color="auto" w:fill="FFFFFF"/>
        <w:lang w:val="fi-FI" w:eastAsia="en-GB"/>
      </w:rPr>
      <w:fldChar w:fldCharType="separate"/>
    </w:r>
    <w:r w:rsidR="0094095B">
      <w:rPr>
        <w:noProof/>
        <w:shd w:val="clear" w:color="auto" w:fill="FFFFFF"/>
        <w:lang w:val="fi-FI" w:eastAsia="en-GB"/>
      </w:rPr>
      <w:t>18</w:t>
    </w:r>
    <w:r>
      <w:rPr>
        <w:shd w:val="clear" w:color="auto" w:fill="FFFFFF"/>
        <w:lang w:val="fi-FI"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F74F" w14:textId="77777777" w:rsidR="00D746D0" w:rsidRDefault="00D746D0">
      <w:r>
        <w:separator/>
      </w:r>
    </w:p>
  </w:footnote>
  <w:footnote w:type="continuationSeparator" w:id="0">
    <w:p w14:paraId="3A5B8A51" w14:textId="77777777" w:rsidR="00D746D0" w:rsidRDefault="00D746D0">
      <w:r>
        <w:continuationSeparator/>
      </w:r>
    </w:p>
  </w:footnote>
  <w:footnote w:type="continuationNotice" w:id="1">
    <w:p w14:paraId="02E24341" w14:textId="77777777" w:rsidR="00D746D0" w:rsidRDefault="00D74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5378" w14:textId="62BA8C6C" w:rsidR="00843D76" w:rsidRPr="000475B1" w:rsidRDefault="00843D76" w:rsidP="533555C2">
    <w:pPr>
      <w:pStyle w:val="Header"/>
      <w:pBdr>
        <w:bottom w:val="single" w:sz="6" w:space="1" w:color="auto"/>
      </w:pBdr>
      <w:rPr>
        <w:lang w:val="en-US"/>
      </w:rPr>
    </w:pPr>
    <w:r>
      <w:rPr>
        <w:lang w:val="en-US"/>
      </w:rPr>
      <w:t>02-01-01-</w:t>
    </w:r>
    <w:r w:rsidR="00ED7E56">
      <w:rPr>
        <w:lang w:val="en-US"/>
      </w:rPr>
      <w:t>0</w:t>
    </w:r>
    <w:r w:rsidR="00ED7E56">
      <w:rPr>
        <w:lang w:val="en-FI"/>
      </w:rPr>
      <w:t>5</w:t>
    </w:r>
    <w:r>
      <w:rPr>
        <w:lang w:val="en-US"/>
      </w:rPr>
      <w:t>-EN</w:t>
    </w:r>
    <w:r>
      <w:rPr>
        <w:lang w:val="en-US"/>
      </w:rPr>
      <w:tab/>
    </w:r>
    <w:proofErr w:type="spellStart"/>
    <w:r w:rsidRPr="533555C2">
      <w:rPr>
        <w:lang w:val="en-US"/>
      </w:rPr>
      <w:t>Lumoral</w:t>
    </w:r>
    <w:proofErr w:type="spellEnd"/>
    <w:r>
      <w:rPr>
        <w:lang w:val="en-US"/>
      </w:rPr>
      <w:t xml:space="preserve"> </w:t>
    </w:r>
    <w:r w:rsidR="005E2AA8">
      <w:rPr>
        <w:lang w:val="en-FI"/>
      </w:rPr>
      <w:t>T</w:t>
    </w:r>
    <w:proofErr w:type="spellStart"/>
    <w:r>
      <w:rPr>
        <w:lang w:val="en-US"/>
      </w:rPr>
      <w:t>reatment</w:t>
    </w:r>
    <w:proofErr w:type="spellEnd"/>
    <w:r w:rsidRPr="533555C2">
      <w:rPr>
        <w:lang w:val="en-US"/>
      </w:rPr>
      <w:t xml:space="preserve"> User Manual </w:t>
    </w:r>
  </w:p>
  <w:p w14:paraId="0152E4D6" w14:textId="77777777" w:rsidR="00843D76" w:rsidRPr="000475B1" w:rsidRDefault="00843D7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5D1"/>
    <w:multiLevelType w:val="hybridMultilevel"/>
    <w:tmpl w:val="FAC8915E"/>
    <w:lvl w:ilvl="0" w:tplc="380A495E">
      <w:start w:val="1"/>
      <w:numFmt w:val="bullet"/>
      <w:lvlText w:val="•"/>
      <w:lvlJc w:val="left"/>
      <w:pPr>
        <w:tabs>
          <w:tab w:val="num" w:pos="720"/>
        </w:tabs>
        <w:ind w:left="720" w:hanging="360"/>
      </w:pPr>
      <w:rPr>
        <w:rFonts w:ascii="Arial" w:hAnsi="Arial" w:hint="default"/>
      </w:rPr>
    </w:lvl>
    <w:lvl w:ilvl="1" w:tplc="06B83176" w:tentative="1">
      <w:start w:val="1"/>
      <w:numFmt w:val="bullet"/>
      <w:lvlText w:val="•"/>
      <w:lvlJc w:val="left"/>
      <w:pPr>
        <w:tabs>
          <w:tab w:val="num" w:pos="1440"/>
        </w:tabs>
        <w:ind w:left="1440" w:hanging="360"/>
      </w:pPr>
      <w:rPr>
        <w:rFonts w:ascii="Arial" w:hAnsi="Arial" w:hint="default"/>
      </w:rPr>
    </w:lvl>
    <w:lvl w:ilvl="2" w:tplc="DECE2FE0" w:tentative="1">
      <w:start w:val="1"/>
      <w:numFmt w:val="bullet"/>
      <w:lvlText w:val="•"/>
      <w:lvlJc w:val="left"/>
      <w:pPr>
        <w:tabs>
          <w:tab w:val="num" w:pos="2160"/>
        </w:tabs>
        <w:ind w:left="2160" w:hanging="360"/>
      </w:pPr>
      <w:rPr>
        <w:rFonts w:ascii="Arial" w:hAnsi="Arial" w:hint="default"/>
      </w:rPr>
    </w:lvl>
    <w:lvl w:ilvl="3" w:tplc="ED465BC2" w:tentative="1">
      <w:start w:val="1"/>
      <w:numFmt w:val="bullet"/>
      <w:lvlText w:val="•"/>
      <w:lvlJc w:val="left"/>
      <w:pPr>
        <w:tabs>
          <w:tab w:val="num" w:pos="2880"/>
        </w:tabs>
        <w:ind w:left="2880" w:hanging="360"/>
      </w:pPr>
      <w:rPr>
        <w:rFonts w:ascii="Arial" w:hAnsi="Arial" w:hint="default"/>
      </w:rPr>
    </w:lvl>
    <w:lvl w:ilvl="4" w:tplc="AF804B1A" w:tentative="1">
      <w:start w:val="1"/>
      <w:numFmt w:val="bullet"/>
      <w:lvlText w:val="•"/>
      <w:lvlJc w:val="left"/>
      <w:pPr>
        <w:tabs>
          <w:tab w:val="num" w:pos="3600"/>
        </w:tabs>
        <w:ind w:left="3600" w:hanging="360"/>
      </w:pPr>
      <w:rPr>
        <w:rFonts w:ascii="Arial" w:hAnsi="Arial" w:hint="default"/>
      </w:rPr>
    </w:lvl>
    <w:lvl w:ilvl="5" w:tplc="77F0BFA4" w:tentative="1">
      <w:start w:val="1"/>
      <w:numFmt w:val="bullet"/>
      <w:lvlText w:val="•"/>
      <w:lvlJc w:val="left"/>
      <w:pPr>
        <w:tabs>
          <w:tab w:val="num" w:pos="4320"/>
        </w:tabs>
        <w:ind w:left="4320" w:hanging="360"/>
      </w:pPr>
      <w:rPr>
        <w:rFonts w:ascii="Arial" w:hAnsi="Arial" w:hint="default"/>
      </w:rPr>
    </w:lvl>
    <w:lvl w:ilvl="6" w:tplc="890025DC" w:tentative="1">
      <w:start w:val="1"/>
      <w:numFmt w:val="bullet"/>
      <w:lvlText w:val="•"/>
      <w:lvlJc w:val="left"/>
      <w:pPr>
        <w:tabs>
          <w:tab w:val="num" w:pos="5040"/>
        </w:tabs>
        <w:ind w:left="5040" w:hanging="360"/>
      </w:pPr>
      <w:rPr>
        <w:rFonts w:ascii="Arial" w:hAnsi="Arial" w:hint="default"/>
      </w:rPr>
    </w:lvl>
    <w:lvl w:ilvl="7" w:tplc="F0AA5526" w:tentative="1">
      <w:start w:val="1"/>
      <w:numFmt w:val="bullet"/>
      <w:lvlText w:val="•"/>
      <w:lvlJc w:val="left"/>
      <w:pPr>
        <w:tabs>
          <w:tab w:val="num" w:pos="5760"/>
        </w:tabs>
        <w:ind w:left="5760" w:hanging="360"/>
      </w:pPr>
      <w:rPr>
        <w:rFonts w:ascii="Arial" w:hAnsi="Arial" w:hint="default"/>
      </w:rPr>
    </w:lvl>
    <w:lvl w:ilvl="8" w:tplc="F4E20E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66422"/>
    <w:multiLevelType w:val="hybridMultilevel"/>
    <w:tmpl w:val="A240E2C0"/>
    <w:lvl w:ilvl="0" w:tplc="2E3AA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B1BE4"/>
    <w:multiLevelType w:val="hybridMultilevel"/>
    <w:tmpl w:val="40EE7526"/>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87309"/>
    <w:multiLevelType w:val="hybridMultilevel"/>
    <w:tmpl w:val="1EBC6F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026A06"/>
    <w:multiLevelType w:val="hybridMultilevel"/>
    <w:tmpl w:val="73A4D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E54F8"/>
    <w:multiLevelType w:val="hybridMultilevel"/>
    <w:tmpl w:val="0CE405C4"/>
    <w:lvl w:ilvl="0" w:tplc="A30C83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35C1"/>
    <w:multiLevelType w:val="hybridMultilevel"/>
    <w:tmpl w:val="CFF20CD6"/>
    <w:lvl w:ilvl="0" w:tplc="5DD06A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38296B"/>
    <w:multiLevelType w:val="hybridMultilevel"/>
    <w:tmpl w:val="73A4D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543C7"/>
    <w:multiLevelType w:val="hybridMultilevel"/>
    <w:tmpl w:val="D352AD8C"/>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A30C83F6">
      <w:numFmt w:val="bullet"/>
      <w:lvlText w:val="-"/>
      <w:lvlJc w:val="left"/>
      <w:pPr>
        <w:ind w:left="2880" w:hanging="360"/>
      </w:pPr>
      <w:rPr>
        <w:rFonts w:ascii="Calibri" w:eastAsiaTheme="minorHAnsi" w:hAnsi="Calibri"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273D58"/>
    <w:multiLevelType w:val="hybridMultilevel"/>
    <w:tmpl w:val="604EE4E6"/>
    <w:lvl w:ilvl="0" w:tplc="5DD06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6EC"/>
    <w:multiLevelType w:val="hybridMultilevel"/>
    <w:tmpl w:val="EEF237A6"/>
    <w:lvl w:ilvl="0" w:tplc="5DD06A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633444"/>
    <w:multiLevelType w:val="multilevel"/>
    <w:tmpl w:val="AD8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38E4"/>
    <w:multiLevelType w:val="hybridMultilevel"/>
    <w:tmpl w:val="83525B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FDB2503"/>
    <w:multiLevelType w:val="hybridMultilevel"/>
    <w:tmpl w:val="3970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3301D"/>
    <w:multiLevelType w:val="hybridMultilevel"/>
    <w:tmpl w:val="2CC60B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12511F"/>
    <w:multiLevelType w:val="hybridMultilevel"/>
    <w:tmpl w:val="CB224CAA"/>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E94CFD"/>
    <w:multiLevelType w:val="hybridMultilevel"/>
    <w:tmpl w:val="BC9E828A"/>
    <w:lvl w:ilvl="0" w:tplc="5DD06A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F2701C"/>
    <w:multiLevelType w:val="hybridMultilevel"/>
    <w:tmpl w:val="42A28D36"/>
    <w:lvl w:ilvl="0" w:tplc="5DD06A9C">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16F3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B6373B"/>
    <w:multiLevelType w:val="hybridMultilevel"/>
    <w:tmpl w:val="DEFE5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B63C5"/>
    <w:multiLevelType w:val="hybridMultilevel"/>
    <w:tmpl w:val="5270197E"/>
    <w:lvl w:ilvl="0" w:tplc="5DD06A9C">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200892558">
    <w:abstractNumId w:val="18"/>
  </w:num>
  <w:num w:numId="2" w16cid:durableId="1422530556">
    <w:abstractNumId w:val="8"/>
  </w:num>
  <w:num w:numId="3" w16cid:durableId="991640014">
    <w:abstractNumId w:val="9"/>
  </w:num>
  <w:num w:numId="4" w16cid:durableId="1258716047">
    <w:abstractNumId w:val="10"/>
  </w:num>
  <w:num w:numId="5" w16cid:durableId="1110932313">
    <w:abstractNumId w:val="20"/>
  </w:num>
  <w:num w:numId="6" w16cid:durableId="2097247486">
    <w:abstractNumId w:val="7"/>
  </w:num>
  <w:num w:numId="7" w16cid:durableId="1581869668">
    <w:abstractNumId w:val="17"/>
  </w:num>
  <w:num w:numId="8" w16cid:durableId="913783718">
    <w:abstractNumId w:val="19"/>
  </w:num>
  <w:num w:numId="9" w16cid:durableId="2140801265">
    <w:abstractNumId w:val="3"/>
  </w:num>
  <w:num w:numId="10" w16cid:durableId="731853947">
    <w:abstractNumId w:val="14"/>
  </w:num>
  <w:num w:numId="11" w16cid:durableId="1113866272">
    <w:abstractNumId w:val="12"/>
  </w:num>
  <w:num w:numId="12" w16cid:durableId="1125538964">
    <w:abstractNumId w:val="5"/>
  </w:num>
  <w:num w:numId="13" w16cid:durableId="777989316">
    <w:abstractNumId w:val="6"/>
  </w:num>
  <w:num w:numId="14" w16cid:durableId="140774344">
    <w:abstractNumId w:val="16"/>
  </w:num>
  <w:num w:numId="15" w16cid:durableId="498691913">
    <w:abstractNumId w:val="15"/>
  </w:num>
  <w:num w:numId="16" w16cid:durableId="1027944328">
    <w:abstractNumId w:val="2"/>
  </w:num>
  <w:num w:numId="17" w16cid:durableId="517819822">
    <w:abstractNumId w:val="11"/>
  </w:num>
  <w:num w:numId="18" w16cid:durableId="893395508">
    <w:abstractNumId w:val="0"/>
  </w:num>
  <w:num w:numId="19" w16cid:durableId="1775783684">
    <w:abstractNumId w:val="4"/>
  </w:num>
  <w:num w:numId="20" w16cid:durableId="317346866">
    <w:abstractNumId w:val="13"/>
  </w:num>
  <w:num w:numId="21" w16cid:durableId="11780407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le Eerikäinen">
    <w15:presenceInfo w15:providerId="AD" w15:userId="S::hannele.eerikainen@koitehealth.com::823614f9-fca3-4479-9f0f-28e717c21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N7MwNbI0NTY1NzVS0lEKTi0uzszPAykwNK0FALoSXe4tAAAA"/>
  </w:docVars>
  <w:rsids>
    <w:rsidRoot w:val="00AD0215"/>
    <w:rsid w:val="00000078"/>
    <w:rsid w:val="0000052C"/>
    <w:rsid w:val="00000600"/>
    <w:rsid w:val="0000392C"/>
    <w:rsid w:val="00003D3A"/>
    <w:rsid w:val="00004F19"/>
    <w:rsid w:val="00005264"/>
    <w:rsid w:val="00005F0E"/>
    <w:rsid w:val="000072D9"/>
    <w:rsid w:val="00007869"/>
    <w:rsid w:val="00007B65"/>
    <w:rsid w:val="00011003"/>
    <w:rsid w:val="00011208"/>
    <w:rsid w:val="00011342"/>
    <w:rsid w:val="00011376"/>
    <w:rsid w:val="000120A3"/>
    <w:rsid w:val="000124FD"/>
    <w:rsid w:val="00012D2B"/>
    <w:rsid w:val="00013467"/>
    <w:rsid w:val="00014706"/>
    <w:rsid w:val="00014ECF"/>
    <w:rsid w:val="00015926"/>
    <w:rsid w:val="00016760"/>
    <w:rsid w:val="00016ED6"/>
    <w:rsid w:val="00017602"/>
    <w:rsid w:val="00017AE6"/>
    <w:rsid w:val="000225D2"/>
    <w:rsid w:val="00022FEB"/>
    <w:rsid w:val="0002391A"/>
    <w:rsid w:val="000245E1"/>
    <w:rsid w:val="00024762"/>
    <w:rsid w:val="000255C3"/>
    <w:rsid w:val="000270DF"/>
    <w:rsid w:val="00027B29"/>
    <w:rsid w:val="00027C93"/>
    <w:rsid w:val="000311C0"/>
    <w:rsid w:val="00033215"/>
    <w:rsid w:val="00033338"/>
    <w:rsid w:val="00034558"/>
    <w:rsid w:val="0003474E"/>
    <w:rsid w:val="00034FBC"/>
    <w:rsid w:val="0003535D"/>
    <w:rsid w:val="000365A1"/>
    <w:rsid w:val="00037224"/>
    <w:rsid w:val="00037628"/>
    <w:rsid w:val="00037F8B"/>
    <w:rsid w:val="0004014A"/>
    <w:rsid w:val="0004153E"/>
    <w:rsid w:val="00041DEB"/>
    <w:rsid w:val="000421AB"/>
    <w:rsid w:val="00042E74"/>
    <w:rsid w:val="000438EC"/>
    <w:rsid w:val="000442F9"/>
    <w:rsid w:val="000448B4"/>
    <w:rsid w:val="00044F10"/>
    <w:rsid w:val="0004740C"/>
    <w:rsid w:val="000475B1"/>
    <w:rsid w:val="00050E50"/>
    <w:rsid w:val="00050F15"/>
    <w:rsid w:val="00051D25"/>
    <w:rsid w:val="000527CE"/>
    <w:rsid w:val="000530CF"/>
    <w:rsid w:val="000535E6"/>
    <w:rsid w:val="0005544D"/>
    <w:rsid w:val="00056D38"/>
    <w:rsid w:val="00061917"/>
    <w:rsid w:val="0006194C"/>
    <w:rsid w:val="00061DC8"/>
    <w:rsid w:val="000629F4"/>
    <w:rsid w:val="00063EB9"/>
    <w:rsid w:val="000645EE"/>
    <w:rsid w:val="000653B0"/>
    <w:rsid w:val="000661DD"/>
    <w:rsid w:val="00066AF9"/>
    <w:rsid w:val="00072DDA"/>
    <w:rsid w:val="0007339F"/>
    <w:rsid w:val="00073E8C"/>
    <w:rsid w:val="00074F87"/>
    <w:rsid w:val="00076750"/>
    <w:rsid w:val="00076E34"/>
    <w:rsid w:val="00080937"/>
    <w:rsid w:val="00080B62"/>
    <w:rsid w:val="00081164"/>
    <w:rsid w:val="0008305D"/>
    <w:rsid w:val="00084E06"/>
    <w:rsid w:val="00085264"/>
    <w:rsid w:val="000852DF"/>
    <w:rsid w:val="00085B53"/>
    <w:rsid w:val="000865E8"/>
    <w:rsid w:val="00087DC0"/>
    <w:rsid w:val="0009037E"/>
    <w:rsid w:val="000915BD"/>
    <w:rsid w:val="00092489"/>
    <w:rsid w:val="000930FB"/>
    <w:rsid w:val="00093BDE"/>
    <w:rsid w:val="00094707"/>
    <w:rsid w:val="00094C38"/>
    <w:rsid w:val="0009532C"/>
    <w:rsid w:val="00096CAB"/>
    <w:rsid w:val="000A11A7"/>
    <w:rsid w:val="000A2DBA"/>
    <w:rsid w:val="000A3319"/>
    <w:rsid w:val="000A4ABD"/>
    <w:rsid w:val="000A799D"/>
    <w:rsid w:val="000B056E"/>
    <w:rsid w:val="000B131C"/>
    <w:rsid w:val="000B1FBA"/>
    <w:rsid w:val="000B2158"/>
    <w:rsid w:val="000B248F"/>
    <w:rsid w:val="000B24D7"/>
    <w:rsid w:val="000B2A31"/>
    <w:rsid w:val="000B2C8D"/>
    <w:rsid w:val="000B48CE"/>
    <w:rsid w:val="000B4EC4"/>
    <w:rsid w:val="000B5769"/>
    <w:rsid w:val="000B63C2"/>
    <w:rsid w:val="000B647B"/>
    <w:rsid w:val="000B6771"/>
    <w:rsid w:val="000B69E9"/>
    <w:rsid w:val="000B73C7"/>
    <w:rsid w:val="000B788A"/>
    <w:rsid w:val="000C007C"/>
    <w:rsid w:val="000C06EB"/>
    <w:rsid w:val="000C0B64"/>
    <w:rsid w:val="000C0D0A"/>
    <w:rsid w:val="000C1ED1"/>
    <w:rsid w:val="000C241F"/>
    <w:rsid w:val="000C2CB5"/>
    <w:rsid w:val="000C3FBB"/>
    <w:rsid w:val="000C4296"/>
    <w:rsid w:val="000C516C"/>
    <w:rsid w:val="000C5A4D"/>
    <w:rsid w:val="000C5A77"/>
    <w:rsid w:val="000C6D8B"/>
    <w:rsid w:val="000C6F6D"/>
    <w:rsid w:val="000C796C"/>
    <w:rsid w:val="000D10D4"/>
    <w:rsid w:val="000D2830"/>
    <w:rsid w:val="000D5CAF"/>
    <w:rsid w:val="000D6375"/>
    <w:rsid w:val="000D7947"/>
    <w:rsid w:val="000E06ED"/>
    <w:rsid w:val="000E0738"/>
    <w:rsid w:val="000E128E"/>
    <w:rsid w:val="000E1B8D"/>
    <w:rsid w:val="000E27A8"/>
    <w:rsid w:val="000E3717"/>
    <w:rsid w:val="000E4E6E"/>
    <w:rsid w:val="000E5ADD"/>
    <w:rsid w:val="000E5E59"/>
    <w:rsid w:val="000E6805"/>
    <w:rsid w:val="000E732A"/>
    <w:rsid w:val="000E7B4E"/>
    <w:rsid w:val="000F34CD"/>
    <w:rsid w:val="000F48C6"/>
    <w:rsid w:val="000F4DDA"/>
    <w:rsid w:val="000F54FA"/>
    <w:rsid w:val="000F57E1"/>
    <w:rsid w:val="000F6D02"/>
    <w:rsid w:val="0010012F"/>
    <w:rsid w:val="00100497"/>
    <w:rsid w:val="00101730"/>
    <w:rsid w:val="00102144"/>
    <w:rsid w:val="00102DC1"/>
    <w:rsid w:val="00103285"/>
    <w:rsid w:val="00103641"/>
    <w:rsid w:val="0010387C"/>
    <w:rsid w:val="00103886"/>
    <w:rsid w:val="00107317"/>
    <w:rsid w:val="001073AC"/>
    <w:rsid w:val="00107C32"/>
    <w:rsid w:val="001109E5"/>
    <w:rsid w:val="0011109F"/>
    <w:rsid w:val="00111531"/>
    <w:rsid w:val="001138A0"/>
    <w:rsid w:val="00113C04"/>
    <w:rsid w:val="00113FA4"/>
    <w:rsid w:val="00115CEF"/>
    <w:rsid w:val="00116CEC"/>
    <w:rsid w:val="00116D9C"/>
    <w:rsid w:val="00116E89"/>
    <w:rsid w:val="00120244"/>
    <w:rsid w:val="001209CC"/>
    <w:rsid w:val="00121690"/>
    <w:rsid w:val="00121990"/>
    <w:rsid w:val="00122035"/>
    <w:rsid w:val="001244D2"/>
    <w:rsid w:val="0012489F"/>
    <w:rsid w:val="00124B56"/>
    <w:rsid w:val="00124F8B"/>
    <w:rsid w:val="00125033"/>
    <w:rsid w:val="0012508D"/>
    <w:rsid w:val="00126570"/>
    <w:rsid w:val="00126690"/>
    <w:rsid w:val="00126C3C"/>
    <w:rsid w:val="00131323"/>
    <w:rsid w:val="00131870"/>
    <w:rsid w:val="00131DFC"/>
    <w:rsid w:val="001320D7"/>
    <w:rsid w:val="001322C3"/>
    <w:rsid w:val="00132946"/>
    <w:rsid w:val="001351E8"/>
    <w:rsid w:val="001364CE"/>
    <w:rsid w:val="00136C75"/>
    <w:rsid w:val="001408EA"/>
    <w:rsid w:val="00140EC1"/>
    <w:rsid w:val="0014227A"/>
    <w:rsid w:val="001431B4"/>
    <w:rsid w:val="00144F75"/>
    <w:rsid w:val="00150B17"/>
    <w:rsid w:val="001517A7"/>
    <w:rsid w:val="00152AC8"/>
    <w:rsid w:val="00154746"/>
    <w:rsid w:val="001565F5"/>
    <w:rsid w:val="00157107"/>
    <w:rsid w:val="00157650"/>
    <w:rsid w:val="001577EC"/>
    <w:rsid w:val="001578F0"/>
    <w:rsid w:val="00157E58"/>
    <w:rsid w:val="00160B1B"/>
    <w:rsid w:val="00160B47"/>
    <w:rsid w:val="001635FB"/>
    <w:rsid w:val="00163B2D"/>
    <w:rsid w:val="00164836"/>
    <w:rsid w:val="00166632"/>
    <w:rsid w:val="00166E06"/>
    <w:rsid w:val="00167128"/>
    <w:rsid w:val="00172319"/>
    <w:rsid w:val="0017344C"/>
    <w:rsid w:val="00173D44"/>
    <w:rsid w:val="00174D06"/>
    <w:rsid w:val="00176DC1"/>
    <w:rsid w:val="00177C40"/>
    <w:rsid w:val="00177EB6"/>
    <w:rsid w:val="00180891"/>
    <w:rsid w:val="00180E0D"/>
    <w:rsid w:val="00180FE5"/>
    <w:rsid w:val="00181320"/>
    <w:rsid w:val="00181E97"/>
    <w:rsid w:val="001832DE"/>
    <w:rsid w:val="00183C86"/>
    <w:rsid w:val="00184D49"/>
    <w:rsid w:val="00187729"/>
    <w:rsid w:val="00187A89"/>
    <w:rsid w:val="001919E7"/>
    <w:rsid w:val="00192395"/>
    <w:rsid w:val="0019400F"/>
    <w:rsid w:val="00194803"/>
    <w:rsid w:val="00195958"/>
    <w:rsid w:val="00196BC3"/>
    <w:rsid w:val="001974CD"/>
    <w:rsid w:val="001A0B81"/>
    <w:rsid w:val="001A0BB9"/>
    <w:rsid w:val="001A1453"/>
    <w:rsid w:val="001A1C39"/>
    <w:rsid w:val="001A3BA0"/>
    <w:rsid w:val="001A46AE"/>
    <w:rsid w:val="001A5C38"/>
    <w:rsid w:val="001A67DE"/>
    <w:rsid w:val="001B14FB"/>
    <w:rsid w:val="001B2E8A"/>
    <w:rsid w:val="001B2F83"/>
    <w:rsid w:val="001B346B"/>
    <w:rsid w:val="001B3A95"/>
    <w:rsid w:val="001B5FE0"/>
    <w:rsid w:val="001B797F"/>
    <w:rsid w:val="001B7E5D"/>
    <w:rsid w:val="001C0664"/>
    <w:rsid w:val="001C07BC"/>
    <w:rsid w:val="001C0BF2"/>
    <w:rsid w:val="001C1112"/>
    <w:rsid w:val="001C1B5F"/>
    <w:rsid w:val="001C4157"/>
    <w:rsid w:val="001C4B7D"/>
    <w:rsid w:val="001C51BD"/>
    <w:rsid w:val="001C5576"/>
    <w:rsid w:val="001C55DF"/>
    <w:rsid w:val="001D03B6"/>
    <w:rsid w:val="001D130E"/>
    <w:rsid w:val="001D2A64"/>
    <w:rsid w:val="001D2F0C"/>
    <w:rsid w:val="001D3106"/>
    <w:rsid w:val="001D61AB"/>
    <w:rsid w:val="001D7EDC"/>
    <w:rsid w:val="001E060A"/>
    <w:rsid w:val="001E122D"/>
    <w:rsid w:val="001E13D4"/>
    <w:rsid w:val="001E2189"/>
    <w:rsid w:val="001E30D2"/>
    <w:rsid w:val="001E3FEA"/>
    <w:rsid w:val="001E4137"/>
    <w:rsid w:val="001E4C84"/>
    <w:rsid w:val="001F2449"/>
    <w:rsid w:val="001F28AF"/>
    <w:rsid w:val="001F2F60"/>
    <w:rsid w:val="001F367F"/>
    <w:rsid w:val="001F482E"/>
    <w:rsid w:val="001F5502"/>
    <w:rsid w:val="001F5C66"/>
    <w:rsid w:val="001F63D0"/>
    <w:rsid w:val="001F7C52"/>
    <w:rsid w:val="0020075D"/>
    <w:rsid w:val="00201414"/>
    <w:rsid w:val="00201CF4"/>
    <w:rsid w:val="00202167"/>
    <w:rsid w:val="00202BB9"/>
    <w:rsid w:val="00203E32"/>
    <w:rsid w:val="00204F59"/>
    <w:rsid w:val="00206277"/>
    <w:rsid w:val="0020761A"/>
    <w:rsid w:val="002104C6"/>
    <w:rsid w:val="00210DC6"/>
    <w:rsid w:val="00212562"/>
    <w:rsid w:val="0021343F"/>
    <w:rsid w:val="00214D3B"/>
    <w:rsid w:val="00215E06"/>
    <w:rsid w:val="002173E0"/>
    <w:rsid w:val="00217824"/>
    <w:rsid w:val="002210B8"/>
    <w:rsid w:val="00221AA0"/>
    <w:rsid w:val="002232FB"/>
    <w:rsid w:val="00223756"/>
    <w:rsid w:val="002245CD"/>
    <w:rsid w:val="00224702"/>
    <w:rsid w:val="00224D94"/>
    <w:rsid w:val="00225744"/>
    <w:rsid w:val="00225B9B"/>
    <w:rsid w:val="0022677A"/>
    <w:rsid w:val="00226F7A"/>
    <w:rsid w:val="002272B3"/>
    <w:rsid w:val="00227970"/>
    <w:rsid w:val="00227A57"/>
    <w:rsid w:val="00227AE1"/>
    <w:rsid w:val="00227DE4"/>
    <w:rsid w:val="00230142"/>
    <w:rsid w:val="00232711"/>
    <w:rsid w:val="002337EE"/>
    <w:rsid w:val="00233843"/>
    <w:rsid w:val="00234D3E"/>
    <w:rsid w:val="00235034"/>
    <w:rsid w:val="002354C9"/>
    <w:rsid w:val="002358E3"/>
    <w:rsid w:val="00235A8C"/>
    <w:rsid w:val="00235B63"/>
    <w:rsid w:val="00235C9D"/>
    <w:rsid w:val="00235E25"/>
    <w:rsid w:val="002361A7"/>
    <w:rsid w:val="00236F30"/>
    <w:rsid w:val="0023799C"/>
    <w:rsid w:val="00237BD1"/>
    <w:rsid w:val="00242A6E"/>
    <w:rsid w:val="002432B2"/>
    <w:rsid w:val="0024383B"/>
    <w:rsid w:val="002459B1"/>
    <w:rsid w:val="00245A7F"/>
    <w:rsid w:val="00246D5D"/>
    <w:rsid w:val="00247F6D"/>
    <w:rsid w:val="002500F4"/>
    <w:rsid w:val="00250722"/>
    <w:rsid w:val="00251526"/>
    <w:rsid w:val="00251ADC"/>
    <w:rsid w:val="00252422"/>
    <w:rsid w:val="00253392"/>
    <w:rsid w:val="00254AE0"/>
    <w:rsid w:val="0025534A"/>
    <w:rsid w:val="00256CCB"/>
    <w:rsid w:val="0025740A"/>
    <w:rsid w:val="00260020"/>
    <w:rsid w:val="00260610"/>
    <w:rsid w:val="00260DE9"/>
    <w:rsid w:val="00260F4A"/>
    <w:rsid w:val="00261BF0"/>
    <w:rsid w:val="00262EC4"/>
    <w:rsid w:val="0026317A"/>
    <w:rsid w:val="00263483"/>
    <w:rsid w:val="00264F33"/>
    <w:rsid w:val="0026501B"/>
    <w:rsid w:val="00265B37"/>
    <w:rsid w:val="00266545"/>
    <w:rsid w:val="0026776A"/>
    <w:rsid w:val="00272504"/>
    <w:rsid w:val="0027261A"/>
    <w:rsid w:val="00273A76"/>
    <w:rsid w:val="00275842"/>
    <w:rsid w:val="00275DD2"/>
    <w:rsid w:val="00276E9C"/>
    <w:rsid w:val="00280CB4"/>
    <w:rsid w:val="002815A5"/>
    <w:rsid w:val="00282090"/>
    <w:rsid w:val="00282D27"/>
    <w:rsid w:val="00283D93"/>
    <w:rsid w:val="002843F6"/>
    <w:rsid w:val="00285056"/>
    <w:rsid w:val="002866BB"/>
    <w:rsid w:val="00286F0E"/>
    <w:rsid w:val="002873C8"/>
    <w:rsid w:val="00287581"/>
    <w:rsid w:val="00287A7A"/>
    <w:rsid w:val="00287F72"/>
    <w:rsid w:val="00290C6D"/>
    <w:rsid w:val="00292313"/>
    <w:rsid w:val="0029312A"/>
    <w:rsid w:val="0029457D"/>
    <w:rsid w:val="002948F8"/>
    <w:rsid w:val="002961F1"/>
    <w:rsid w:val="002973C6"/>
    <w:rsid w:val="00297F5F"/>
    <w:rsid w:val="00297FD4"/>
    <w:rsid w:val="002A0421"/>
    <w:rsid w:val="002A0CCF"/>
    <w:rsid w:val="002A28BD"/>
    <w:rsid w:val="002A3223"/>
    <w:rsid w:val="002A3FA2"/>
    <w:rsid w:val="002A4331"/>
    <w:rsid w:val="002A55E4"/>
    <w:rsid w:val="002A572E"/>
    <w:rsid w:val="002A6105"/>
    <w:rsid w:val="002A6392"/>
    <w:rsid w:val="002A66C3"/>
    <w:rsid w:val="002A6D89"/>
    <w:rsid w:val="002B5B11"/>
    <w:rsid w:val="002B7996"/>
    <w:rsid w:val="002C052E"/>
    <w:rsid w:val="002C21C5"/>
    <w:rsid w:val="002C4483"/>
    <w:rsid w:val="002C5B60"/>
    <w:rsid w:val="002C6610"/>
    <w:rsid w:val="002C6B2C"/>
    <w:rsid w:val="002C7349"/>
    <w:rsid w:val="002C7976"/>
    <w:rsid w:val="002D0EA6"/>
    <w:rsid w:val="002D231F"/>
    <w:rsid w:val="002D3824"/>
    <w:rsid w:val="002D3A77"/>
    <w:rsid w:val="002D777F"/>
    <w:rsid w:val="002E086A"/>
    <w:rsid w:val="002E1DF6"/>
    <w:rsid w:val="002E2C75"/>
    <w:rsid w:val="002E411C"/>
    <w:rsid w:val="002E411F"/>
    <w:rsid w:val="002E52EC"/>
    <w:rsid w:val="002E5382"/>
    <w:rsid w:val="002E6841"/>
    <w:rsid w:val="002E7311"/>
    <w:rsid w:val="002E7B5D"/>
    <w:rsid w:val="002F0033"/>
    <w:rsid w:val="002F1FFE"/>
    <w:rsid w:val="002F2111"/>
    <w:rsid w:val="002F2D02"/>
    <w:rsid w:val="002F62B8"/>
    <w:rsid w:val="002F64EA"/>
    <w:rsid w:val="002F6879"/>
    <w:rsid w:val="002F6912"/>
    <w:rsid w:val="002F6E46"/>
    <w:rsid w:val="002F7623"/>
    <w:rsid w:val="002F7AB8"/>
    <w:rsid w:val="0030106E"/>
    <w:rsid w:val="0030144D"/>
    <w:rsid w:val="00302A93"/>
    <w:rsid w:val="00303221"/>
    <w:rsid w:val="003067F8"/>
    <w:rsid w:val="00306D33"/>
    <w:rsid w:val="00310078"/>
    <w:rsid w:val="0031266B"/>
    <w:rsid w:val="00312ADF"/>
    <w:rsid w:val="00312B66"/>
    <w:rsid w:val="00313294"/>
    <w:rsid w:val="00313790"/>
    <w:rsid w:val="00313970"/>
    <w:rsid w:val="003146EB"/>
    <w:rsid w:val="00314B0A"/>
    <w:rsid w:val="0031681A"/>
    <w:rsid w:val="00316D35"/>
    <w:rsid w:val="00317180"/>
    <w:rsid w:val="00321E46"/>
    <w:rsid w:val="00323A5A"/>
    <w:rsid w:val="00324DAD"/>
    <w:rsid w:val="0032613A"/>
    <w:rsid w:val="00326957"/>
    <w:rsid w:val="00330341"/>
    <w:rsid w:val="0033168F"/>
    <w:rsid w:val="00333C2F"/>
    <w:rsid w:val="00334986"/>
    <w:rsid w:val="00336015"/>
    <w:rsid w:val="00336F6C"/>
    <w:rsid w:val="00337457"/>
    <w:rsid w:val="00337D35"/>
    <w:rsid w:val="0034040C"/>
    <w:rsid w:val="00340ABF"/>
    <w:rsid w:val="00341CB6"/>
    <w:rsid w:val="00342691"/>
    <w:rsid w:val="00342F67"/>
    <w:rsid w:val="00342FB7"/>
    <w:rsid w:val="003433FB"/>
    <w:rsid w:val="003437B6"/>
    <w:rsid w:val="00343964"/>
    <w:rsid w:val="00343AD3"/>
    <w:rsid w:val="0034496A"/>
    <w:rsid w:val="00347868"/>
    <w:rsid w:val="00350475"/>
    <w:rsid w:val="00350990"/>
    <w:rsid w:val="00351604"/>
    <w:rsid w:val="00352FC8"/>
    <w:rsid w:val="0035392D"/>
    <w:rsid w:val="00353C8F"/>
    <w:rsid w:val="00354DC9"/>
    <w:rsid w:val="0036000E"/>
    <w:rsid w:val="00360167"/>
    <w:rsid w:val="00361207"/>
    <w:rsid w:val="00361B3D"/>
    <w:rsid w:val="00361E5C"/>
    <w:rsid w:val="003622BF"/>
    <w:rsid w:val="00364441"/>
    <w:rsid w:val="003644B7"/>
    <w:rsid w:val="00365BA5"/>
    <w:rsid w:val="003677CF"/>
    <w:rsid w:val="00367D80"/>
    <w:rsid w:val="00367E98"/>
    <w:rsid w:val="003711B6"/>
    <w:rsid w:val="00372878"/>
    <w:rsid w:val="003732BB"/>
    <w:rsid w:val="003753F9"/>
    <w:rsid w:val="00375C19"/>
    <w:rsid w:val="00375CD9"/>
    <w:rsid w:val="00375E44"/>
    <w:rsid w:val="003763A6"/>
    <w:rsid w:val="00377048"/>
    <w:rsid w:val="00380BA5"/>
    <w:rsid w:val="003813D2"/>
    <w:rsid w:val="00382345"/>
    <w:rsid w:val="00382E2E"/>
    <w:rsid w:val="00383BDE"/>
    <w:rsid w:val="00383E8E"/>
    <w:rsid w:val="00384099"/>
    <w:rsid w:val="00384737"/>
    <w:rsid w:val="00385048"/>
    <w:rsid w:val="003861BC"/>
    <w:rsid w:val="00386A0D"/>
    <w:rsid w:val="00390580"/>
    <w:rsid w:val="00390DFC"/>
    <w:rsid w:val="00391AD4"/>
    <w:rsid w:val="00391CB7"/>
    <w:rsid w:val="00391DD7"/>
    <w:rsid w:val="00391F57"/>
    <w:rsid w:val="003948E2"/>
    <w:rsid w:val="00397E18"/>
    <w:rsid w:val="003A014E"/>
    <w:rsid w:val="003A0762"/>
    <w:rsid w:val="003A0E8D"/>
    <w:rsid w:val="003A2E5D"/>
    <w:rsid w:val="003A3B59"/>
    <w:rsid w:val="003A514D"/>
    <w:rsid w:val="003A5EF2"/>
    <w:rsid w:val="003A67E8"/>
    <w:rsid w:val="003B16E8"/>
    <w:rsid w:val="003B212B"/>
    <w:rsid w:val="003B3AB2"/>
    <w:rsid w:val="003B3B8E"/>
    <w:rsid w:val="003B4AE1"/>
    <w:rsid w:val="003B50A1"/>
    <w:rsid w:val="003B5E92"/>
    <w:rsid w:val="003B6784"/>
    <w:rsid w:val="003B6C9F"/>
    <w:rsid w:val="003B7A00"/>
    <w:rsid w:val="003C0A15"/>
    <w:rsid w:val="003C2281"/>
    <w:rsid w:val="003C2619"/>
    <w:rsid w:val="003C2EDE"/>
    <w:rsid w:val="003C43F0"/>
    <w:rsid w:val="003C4D34"/>
    <w:rsid w:val="003C5397"/>
    <w:rsid w:val="003C5546"/>
    <w:rsid w:val="003C5B52"/>
    <w:rsid w:val="003C6763"/>
    <w:rsid w:val="003C7DA0"/>
    <w:rsid w:val="003D0176"/>
    <w:rsid w:val="003D1484"/>
    <w:rsid w:val="003D485D"/>
    <w:rsid w:val="003D53E6"/>
    <w:rsid w:val="003D58D1"/>
    <w:rsid w:val="003D5C90"/>
    <w:rsid w:val="003D5E0A"/>
    <w:rsid w:val="003D66AB"/>
    <w:rsid w:val="003D6D90"/>
    <w:rsid w:val="003D78BC"/>
    <w:rsid w:val="003D7DF7"/>
    <w:rsid w:val="003D7FD7"/>
    <w:rsid w:val="003E17A6"/>
    <w:rsid w:val="003E19D7"/>
    <w:rsid w:val="003E1A47"/>
    <w:rsid w:val="003E26AA"/>
    <w:rsid w:val="003E31C7"/>
    <w:rsid w:val="003E32AB"/>
    <w:rsid w:val="003E362E"/>
    <w:rsid w:val="003E4D7E"/>
    <w:rsid w:val="003E50B6"/>
    <w:rsid w:val="003E52D4"/>
    <w:rsid w:val="003E5F27"/>
    <w:rsid w:val="003E65F8"/>
    <w:rsid w:val="003E70F6"/>
    <w:rsid w:val="003E729D"/>
    <w:rsid w:val="003F097C"/>
    <w:rsid w:val="003F0F7B"/>
    <w:rsid w:val="003F1BCD"/>
    <w:rsid w:val="003F24A1"/>
    <w:rsid w:val="003F2868"/>
    <w:rsid w:val="003F3F2D"/>
    <w:rsid w:val="003F4BDF"/>
    <w:rsid w:val="003F56E4"/>
    <w:rsid w:val="003F5F53"/>
    <w:rsid w:val="003F6A85"/>
    <w:rsid w:val="003F6EA8"/>
    <w:rsid w:val="003F7D45"/>
    <w:rsid w:val="00401151"/>
    <w:rsid w:val="00402078"/>
    <w:rsid w:val="00407791"/>
    <w:rsid w:val="00407AE6"/>
    <w:rsid w:val="00407BF0"/>
    <w:rsid w:val="00411268"/>
    <w:rsid w:val="00411A76"/>
    <w:rsid w:val="004135EA"/>
    <w:rsid w:val="004136CF"/>
    <w:rsid w:val="00414548"/>
    <w:rsid w:val="00414DDA"/>
    <w:rsid w:val="004210AB"/>
    <w:rsid w:val="0042127B"/>
    <w:rsid w:val="00421A38"/>
    <w:rsid w:val="00422884"/>
    <w:rsid w:val="00423136"/>
    <w:rsid w:val="00423875"/>
    <w:rsid w:val="00424001"/>
    <w:rsid w:val="004249DF"/>
    <w:rsid w:val="004252E6"/>
    <w:rsid w:val="00425B34"/>
    <w:rsid w:val="00425CFA"/>
    <w:rsid w:val="00426810"/>
    <w:rsid w:val="004272A6"/>
    <w:rsid w:val="00427BF4"/>
    <w:rsid w:val="00430AF3"/>
    <w:rsid w:val="00430E60"/>
    <w:rsid w:val="004328A9"/>
    <w:rsid w:val="00432A40"/>
    <w:rsid w:val="004343B8"/>
    <w:rsid w:val="004348D7"/>
    <w:rsid w:val="00434BA9"/>
    <w:rsid w:val="004356EF"/>
    <w:rsid w:val="004359A5"/>
    <w:rsid w:val="00437799"/>
    <w:rsid w:val="00440781"/>
    <w:rsid w:val="0044156E"/>
    <w:rsid w:val="00443262"/>
    <w:rsid w:val="00443935"/>
    <w:rsid w:val="0044514E"/>
    <w:rsid w:val="00445368"/>
    <w:rsid w:val="0044589C"/>
    <w:rsid w:val="00445DC9"/>
    <w:rsid w:val="00446DB1"/>
    <w:rsid w:val="00447228"/>
    <w:rsid w:val="00451089"/>
    <w:rsid w:val="00454F05"/>
    <w:rsid w:val="004572CE"/>
    <w:rsid w:val="00462FE0"/>
    <w:rsid w:val="00464D7B"/>
    <w:rsid w:val="00465B3F"/>
    <w:rsid w:val="00465D85"/>
    <w:rsid w:val="004670D0"/>
    <w:rsid w:val="00472F0C"/>
    <w:rsid w:val="004730F2"/>
    <w:rsid w:val="00475BD2"/>
    <w:rsid w:val="004763BA"/>
    <w:rsid w:val="00476ED2"/>
    <w:rsid w:val="00477F1E"/>
    <w:rsid w:val="00480087"/>
    <w:rsid w:val="0048172B"/>
    <w:rsid w:val="004839BF"/>
    <w:rsid w:val="00484488"/>
    <w:rsid w:val="00484B9A"/>
    <w:rsid w:val="00485F6E"/>
    <w:rsid w:val="0048691A"/>
    <w:rsid w:val="00486D67"/>
    <w:rsid w:val="00490F2F"/>
    <w:rsid w:val="00491F76"/>
    <w:rsid w:val="00492598"/>
    <w:rsid w:val="00492E11"/>
    <w:rsid w:val="00493B13"/>
    <w:rsid w:val="00494A85"/>
    <w:rsid w:val="004953D8"/>
    <w:rsid w:val="00495D55"/>
    <w:rsid w:val="00496277"/>
    <w:rsid w:val="00496584"/>
    <w:rsid w:val="00497E93"/>
    <w:rsid w:val="004A0BA0"/>
    <w:rsid w:val="004A135E"/>
    <w:rsid w:val="004A1D15"/>
    <w:rsid w:val="004A2FEE"/>
    <w:rsid w:val="004A3478"/>
    <w:rsid w:val="004A4B48"/>
    <w:rsid w:val="004A4C73"/>
    <w:rsid w:val="004A66FC"/>
    <w:rsid w:val="004A7D1A"/>
    <w:rsid w:val="004B049E"/>
    <w:rsid w:val="004B0A48"/>
    <w:rsid w:val="004B0E1B"/>
    <w:rsid w:val="004B1C44"/>
    <w:rsid w:val="004B2F0D"/>
    <w:rsid w:val="004B30BA"/>
    <w:rsid w:val="004B38AE"/>
    <w:rsid w:val="004B3D8A"/>
    <w:rsid w:val="004B425C"/>
    <w:rsid w:val="004B57EB"/>
    <w:rsid w:val="004B6054"/>
    <w:rsid w:val="004B66B1"/>
    <w:rsid w:val="004C04AE"/>
    <w:rsid w:val="004C053C"/>
    <w:rsid w:val="004C0C94"/>
    <w:rsid w:val="004C1153"/>
    <w:rsid w:val="004C15BB"/>
    <w:rsid w:val="004C1FD6"/>
    <w:rsid w:val="004C2FAF"/>
    <w:rsid w:val="004C39DE"/>
    <w:rsid w:val="004C3BAC"/>
    <w:rsid w:val="004C56B9"/>
    <w:rsid w:val="004C605C"/>
    <w:rsid w:val="004C6B66"/>
    <w:rsid w:val="004C6FED"/>
    <w:rsid w:val="004D092C"/>
    <w:rsid w:val="004D0C59"/>
    <w:rsid w:val="004D24D7"/>
    <w:rsid w:val="004D2CBA"/>
    <w:rsid w:val="004D479C"/>
    <w:rsid w:val="004D7240"/>
    <w:rsid w:val="004E0327"/>
    <w:rsid w:val="004E0FA7"/>
    <w:rsid w:val="004E126C"/>
    <w:rsid w:val="004E17DE"/>
    <w:rsid w:val="004E1885"/>
    <w:rsid w:val="004E1B36"/>
    <w:rsid w:val="004E27DE"/>
    <w:rsid w:val="004E3557"/>
    <w:rsid w:val="004E499E"/>
    <w:rsid w:val="004E4A68"/>
    <w:rsid w:val="004E5295"/>
    <w:rsid w:val="004E57D1"/>
    <w:rsid w:val="004E7654"/>
    <w:rsid w:val="004E76B3"/>
    <w:rsid w:val="004F0E99"/>
    <w:rsid w:val="004F1A7C"/>
    <w:rsid w:val="004F21BD"/>
    <w:rsid w:val="004F58F2"/>
    <w:rsid w:val="004F5BD3"/>
    <w:rsid w:val="004F625E"/>
    <w:rsid w:val="004F6981"/>
    <w:rsid w:val="004F709D"/>
    <w:rsid w:val="004F7385"/>
    <w:rsid w:val="004F7408"/>
    <w:rsid w:val="004F797B"/>
    <w:rsid w:val="00500712"/>
    <w:rsid w:val="0050149D"/>
    <w:rsid w:val="005027AE"/>
    <w:rsid w:val="00502864"/>
    <w:rsid w:val="00503CA4"/>
    <w:rsid w:val="00507869"/>
    <w:rsid w:val="005079A5"/>
    <w:rsid w:val="00511A63"/>
    <w:rsid w:val="00511EA2"/>
    <w:rsid w:val="005134B2"/>
    <w:rsid w:val="00514986"/>
    <w:rsid w:val="005149C6"/>
    <w:rsid w:val="005151D5"/>
    <w:rsid w:val="005152EE"/>
    <w:rsid w:val="005160F8"/>
    <w:rsid w:val="005167F8"/>
    <w:rsid w:val="00516F09"/>
    <w:rsid w:val="00517B57"/>
    <w:rsid w:val="00520FBB"/>
    <w:rsid w:val="00521E6C"/>
    <w:rsid w:val="00521E8B"/>
    <w:rsid w:val="005241BA"/>
    <w:rsid w:val="0052545E"/>
    <w:rsid w:val="0052556A"/>
    <w:rsid w:val="00525AC8"/>
    <w:rsid w:val="005261CB"/>
    <w:rsid w:val="0053175F"/>
    <w:rsid w:val="00532840"/>
    <w:rsid w:val="0053284E"/>
    <w:rsid w:val="00532884"/>
    <w:rsid w:val="005339D2"/>
    <w:rsid w:val="005342B6"/>
    <w:rsid w:val="0053467B"/>
    <w:rsid w:val="00541053"/>
    <w:rsid w:val="00541B68"/>
    <w:rsid w:val="005424B4"/>
    <w:rsid w:val="00542CDE"/>
    <w:rsid w:val="00542D9A"/>
    <w:rsid w:val="00544234"/>
    <w:rsid w:val="0054553A"/>
    <w:rsid w:val="0054568B"/>
    <w:rsid w:val="00545B0B"/>
    <w:rsid w:val="00545ED3"/>
    <w:rsid w:val="005463B1"/>
    <w:rsid w:val="0054743A"/>
    <w:rsid w:val="00550857"/>
    <w:rsid w:val="00552123"/>
    <w:rsid w:val="00553A7E"/>
    <w:rsid w:val="00554D1F"/>
    <w:rsid w:val="005562F7"/>
    <w:rsid w:val="00556703"/>
    <w:rsid w:val="00560544"/>
    <w:rsid w:val="00562F3D"/>
    <w:rsid w:val="00563EF5"/>
    <w:rsid w:val="00564383"/>
    <w:rsid w:val="00564A7E"/>
    <w:rsid w:val="00565510"/>
    <w:rsid w:val="00566B16"/>
    <w:rsid w:val="0057043F"/>
    <w:rsid w:val="00571737"/>
    <w:rsid w:val="00571980"/>
    <w:rsid w:val="0057288C"/>
    <w:rsid w:val="00572B3C"/>
    <w:rsid w:val="0057367C"/>
    <w:rsid w:val="00575693"/>
    <w:rsid w:val="00575DA9"/>
    <w:rsid w:val="0057643A"/>
    <w:rsid w:val="00576674"/>
    <w:rsid w:val="00576C13"/>
    <w:rsid w:val="00580670"/>
    <w:rsid w:val="00582570"/>
    <w:rsid w:val="0058275B"/>
    <w:rsid w:val="00582C74"/>
    <w:rsid w:val="00584BA7"/>
    <w:rsid w:val="00584DB7"/>
    <w:rsid w:val="00585411"/>
    <w:rsid w:val="005859B8"/>
    <w:rsid w:val="005859BD"/>
    <w:rsid w:val="00585C22"/>
    <w:rsid w:val="00585DDE"/>
    <w:rsid w:val="00585E78"/>
    <w:rsid w:val="005917BC"/>
    <w:rsid w:val="005917BD"/>
    <w:rsid w:val="005944FE"/>
    <w:rsid w:val="00594FEA"/>
    <w:rsid w:val="005953FB"/>
    <w:rsid w:val="00595DFA"/>
    <w:rsid w:val="005964CF"/>
    <w:rsid w:val="00596678"/>
    <w:rsid w:val="00597439"/>
    <w:rsid w:val="005975A9"/>
    <w:rsid w:val="00597839"/>
    <w:rsid w:val="00597C3B"/>
    <w:rsid w:val="00597E21"/>
    <w:rsid w:val="005A0B7C"/>
    <w:rsid w:val="005A0CFF"/>
    <w:rsid w:val="005A0E12"/>
    <w:rsid w:val="005A15DC"/>
    <w:rsid w:val="005A18AE"/>
    <w:rsid w:val="005A2B7B"/>
    <w:rsid w:val="005A335E"/>
    <w:rsid w:val="005A3E8C"/>
    <w:rsid w:val="005A4182"/>
    <w:rsid w:val="005A7538"/>
    <w:rsid w:val="005A793A"/>
    <w:rsid w:val="005A7B4F"/>
    <w:rsid w:val="005B0344"/>
    <w:rsid w:val="005B07B7"/>
    <w:rsid w:val="005B139B"/>
    <w:rsid w:val="005B1CCE"/>
    <w:rsid w:val="005B1DCB"/>
    <w:rsid w:val="005B27B4"/>
    <w:rsid w:val="005B3040"/>
    <w:rsid w:val="005B3568"/>
    <w:rsid w:val="005B3F06"/>
    <w:rsid w:val="005B59F9"/>
    <w:rsid w:val="005B5F29"/>
    <w:rsid w:val="005B5F30"/>
    <w:rsid w:val="005B7B50"/>
    <w:rsid w:val="005C00D3"/>
    <w:rsid w:val="005C212D"/>
    <w:rsid w:val="005C2C0D"/>
    <w:rsid w:val="005C3700"/>
    <w:rsid w:val="005C3748"/>
    <w:rsid w:val="005C4821"/>
    <w:rsid w:val="005C5749"/>
    <w:rsid w:val="005C5B37"/>
    <w:rsid w:val="005C6A04"/>
    <w:rsid w:val="005C6AF8"/>
    <w:rsid w:val="005C6C45"/>
    <w:rsid w:val="005C6C61"/>
    <w:rsid w:val="005D0377"/>
    <w:rsid w:val="005D1141"/>
    <w:rsid w:val="005D1599"/>
    <w:rsid w:val="005D23EA"/>
    <w:rsid w:val="005D2A33"/>
    <w:rsid w:val="005D5340"/>
    <w:rsid w:val="005D5CC9"/>
    <w:rsid w:val="005D5F60"/>
    <w:rsid w:val="005D6929"/>
    <w:rsid w:val="005D6A37"/>
    <w:rsid w:val="005D731C"/>
    <w:rsid w:val="005D7D97"/>
    <w:rsid w:val="005E04EC"/>
    <w:rsid w:val="005E1EFB"/>
    <w:rsid w:val="005E2056"/>
    <w:rsid w:val="005E2AA8"/>
    <w:rsid w:val="005E3E48"/>
    <w:rsid w:val="005E468E"/>
    <w:rsid w:val="005E46DA"/>
    <w:rsid w:val="005E4B3F"/>
    <w:rsid w:val="005E7AB8"/>
    <w:rsid w:val="005E7C33"/>
    <w:rsid w:val="005E7C81"/>
    <w:rsid w:val="005E7EB0"/>
    <w:rsid w:val="005F0401"/>
    <w:rsid w:val="005F2029"/>
    <w:rsid w:val="005F26E2"/>
    <w:rsid w:val="005F291B"/>
    <w:rsid w:val="005F2A85"/>
    <w:rsid w:val="005F4367"/>
    <w:rsid w:val="005F51A7"/>
    <w:rsid w:val="005F65D2"/>
    <w:rsid w:val="005F7DA6"/>
    <w:rsid w:val="00603520"/>
    <w:rsid w:val="00603961"/>
    <w:rsid w:val="00603DBE"/>
    <w:rsid w:val="0060445D"/>
    <w:rsid w:val="00604471"/>
    <w:rsid w:val="00604C8B"/>
    <w:rsid w:val="00605535"/>
    <w:rsid w:val="0060643B"/>
    <w:rsid w:val="00606444"/>
    <w:rsid w:val="00606AA6"/>
    <w:rsid w:val="006073C3"/>
    <w:rsid w:val="00610AA3"/>
    <w:rsid w:val="00610DFF"/>
    <w:rsid w:val="00611B3D"/>
    <w:rsid w:val="00613DAB"/>
    <w:rsid w:val="00613FE2"/>
    <w:rsid w:val="00614164"/>
    <w:rsid w:val="0061423D"/>
    <w:rsid w:val="00616693"/>
    <w:rsid w:val="00616A4D"/>
    <w:rsid w:val="00617591"/>
    <w:rsid w:val="00617E4B"/>
    <w:rsid w:val="00617F12"/>
    <w:rsid w:val="006209DE"/>
    <w:rsid w:val="006217C9"/>
    <w:rsid w:val="00621B29"/>
    <w:rsid w:val="006238C8"/>
    <w:rsid w:val="00624867"/>
    <w:rsid w:val="00624973"/>
    <w:rsid w:val="006250BD"/>
    <w:rsid w:val="00625BD6"/>
    <w:rsid w:val="006260D2"/>
    <w:rsid w:val="00626BE3"/>
    <w:rsid w:val="00627808"/>
    <w:rsid w:val="00627B33"/>
    <w:rsid w:val="006307E2"/>
    <w:rsid w:val="00632EB5"/>
    <w:rsid w:val="00633410"/>
    <w:rsid w:val="00635C37"/>
    <w:rsid w:val="00635F75"/>
    <w:rsid w:val="0063779D"/>
    <w:rsid w:val="0063787A"/>
    <w:rsid w:val="006419E2"/>
    <w:rsid w:val="00641BF9"/>
    <w:rsid w:val="00642DF2"/>
    <w:rsid w:val="00642E5F"/>
    <w:rsid w:val="0064319E"/>
    <w:rsid w:val="00643CF9"/>
    <w:rsid w:val="00643D5A"/>
    <w:rsid w:val="006452E6"/>
    <w:rsid w:val="00647039"/>
    <w:rsid w:val="00647658"/>
    <w:rsid w:val="00647E1E"/>
    <w:rsid w:val="0065042C"/>
    <w:rsid w:val="00651A5F"/>
    <w:rsid w:val="00651EDF"/>
    <w:rsid w:val="00651F62"/>
    <w:rsid w:val="00652032"/>
    <w:rsid w:val="0065231B"/>
    <w:rsid w:val="00652A78"/>
    <w:rsid w:val="006544C7"/>
    <w:rsid w:val="00656262"/>
    <w:rsid w:val="00656447"/>
    <w:rsid w:val="00656587"/>
    <w:rsid w:val="00662843"/>
    <w:rsid w:val="00663442"/>
    <w:rsid w:val="0066399E"/>
    <w:rsid w:val="00664BB0"/>
    <w:rsid w:val="006667D8"/>
    <w:rsid w:val="00666B29"/>
    <w:rsid w:val="00666BD6"/>
    <w:rsid w:val="006679F9"/>
    <w:rsid w:val="00667AC3"/>
    <w:rsid w:val="00670CAF"/>
    <w:rsid w:val="00671C55"/>
    <w:rsid w:val="00671C7F"/>
    <w:rsid w:val="006732F4"/>
    <w:rsid w:val="00675CFB"/>
    <w:rsid w:val="0067603E"/>
    <w:rsid w:val="0067747B"/>
    <w:rsid w:val="006808E6"/>
    <w:rsid w:val="00682365"/>
    <w:rsid w:val="00682820"/>
    <w:rsid w:val="00685109"/>
    <w:rsid w:val="00685E50"/>
    <w:rsid w:val="00685EB1"/>
    <w:rsid w:val="00687951"/>
    <w:rsid w:val="00687C7E"/>
    <w:rsid w:val="00690441"/>
    <w:rsid w:val="00692FEB"/>
    <w:rsid w:val="006935E5"/>
    <w:rsid w:val="006974FE"/>
    <w:rsid w:val="006A1218"/>
    <w:rsid w:val="006A19F6"/>
    <w:rsid w:val="006A3665"/>
    <w:rsid w:val="006A3880"/>
    <w:rsid w:val="006A49F6"/>
    <w:rsid w:val="006A4F71"/>
    <w:rsid w:val="006A50BB"/>
    <w:rsid w:val="006A5A8C"/>
    <w:rsid w:val="006A7D22"/>
    <w:rsid w:val="006B0D83"/>
    <w:rsid w:val="006B157E"/>
    <w:rsid w:val="006B400B"/>
    <w:rsid w:val="006B47A7"/>
    <w:rsid w:val="006B53EB"/>
    <w:rsid w:val="006B639B"/>
    <w:rsid w:val="006B6663"/>
    <w:rsid w:val="006B6E18"/>
    <w:rsid w:val="006B72D3"/>
    <w:rsid w:val="006B7CB3"/>
    <w:rsid w:val="006C0055"/>
    <w:rsid w:val="006C1C9B"/>
    <w:rsid w:val="006C1E66"/>
    <w:rsid w:val="006C4877"/>
    <w:rsid w:val="006C4C10"/>
    <w:rsid w:val="006C5A67"/>
    <w:rsid w:val="006C5BD6"/>
    <w:rsid w:val="006C7BD0"/>
    <w:rsid w:val="006C7F3F"/>
    <w:rsid w:val="006D00B4"/>
    <w:rsid w:val="006D0F30"/>
    <w:rsid w:val="006D12AE"/>
    <w:rsid w:val="006D1992"/>
    <w:rsid w:val="006D2CD9"/>
    <w:rsid w:val="006D4A56"/>
    <w:rsid w:val="006D4B19"/>
    <w:rsid w:val="006D5569"/>
    <w:rsid w:val="006D5B1B"/>
    <w:rsid w:val="006D6267"/>
    <w:rsid w:val="006D780D"/>
    <w:rsid w:val="006E048B"/>
    <w:rsid w:val="006E16E7"/>
    <w:rsid w:val="006E16FB"/>
    <w:rsid w:val="006E3541"/>
    <w:rsid w:val="006E3860"/>
    <w:rsid w:val="006E5281"/>
    <w:rsid w:val="006E66E0"/>
    <w:rsid w:val="006E67D7"/>
    <w:rsid w:val="006E72EB"/>
    <w:rsid w:val="006E7410"/>
    <w:rsid w:val="006F06D7"/>
    <w:rsid w:val="006F4FCD"/>
    <w:rsid w:val="006F7F8F"/>
    <w:rsid w:val="00700E5B"/>
    <w:rsid w:val="00701299"/>
    <w:rsid w:val="00701C25"/>
    <w:rsid w:val="00705127"/>
    <w:rsid w:val="00705E0A"/>
    <w:rsid w:val="0070658F"/>
    <w:rsid w:val="00707619"/>
    <w:rsid w:val="007106EC"/>
    <w:rsid w:val="00710999"/>
    <w:rsid w:val="007112BC"/>
    <w:rsid w:val="00713214"/>
    <w:rsid w:val="00713417"/>
    <w:rsid w:val="00714AEC"/>
    <w:rsid w:val="00714C3F"/>
    <w:rsid w:val="0071514E"/>
    <w:rsid w:val="00716F45"/>
    <w:rsid w:val="00717CA0"/>
    <w:rsid w:val="00720365"/>
    <w:rsid w:val="00721175"/>
    <w:rsid w:val="00721A1C"/>
    <w:rsid w:val="00721BD7"/>
    <w:rsid w:val="007221A1"/>
    <w:rsid w:val="007238BD"/>
    <w:rsid w:val="007246A4"/>
    <w:rsid w:val="007337DE"/>
    <w:rsid w:val="00733C00"/>
    <w:rsid w:val="00733F9C"/>
    <w:rsid w:val="007347ED"/>
    <w:rsid w:val="0073527B"/>
    <w:rsid w:val="007352BE"/>
    <w:rsid w:val="00735746"/>
    <w:rsid w:val="007366FD"/>
    <w:rsid w:val="00736BE9"/>
    <w:rsid w:val="00736D64"/>
    <w:rsid w:val="00737889"/>
    <w:rsid w:val="00737A6A"/>
    <w:rsid w:val="00741BB7"/>
    <w:rsid w:val="00742ED2"/>
    <w:rsid w:val="007433EE"/>
    <w:rsid w:val="007436B2"/>
    <w:rsid w:val="00743B63"/>
    <w:rsid w:val="00743D9B"/>
    <w:rsid w:val="00743DC3"/>
    <w:rsid w:val="00744B6D"/>
    <w:rsid w:val="00744E58"/>
    <w:rsid w:val="007456EC"/>
    <w:rsid w:val="00746F36"/>
    <w:rsid w:val="00746FFB"/>
    <w:rsid w:val="00750B96"/>
    <w:rsid w:val="00750F17"/>
    <w:rsid w:val="0075270A"/>
    <w:rsid w:val="0075363E"/>
    <w:rsid w:val="00754399"/>
    <w:rsid w:val="007551AB"/>
    <w:rsid w:val="0075635E"/>
    <w:rsid w:val="007572D3"/>
    <w:rsid w:val="007573CC"/>
    <w:rsid w:val="00757A01"/>
    <w:rsid w:val="00757A23"/>
    <w:rsid w:val="00757C5E"/>
    <w:rsid w:val="0076040B"/>
    <w:rsid w:val="00760BED"/>
    <w:rsid w:val="00760C5A"/>
    <w:rsid w:val="007616A7"/>
    <w:rsid w:val="007623DC"/>
    <w:rsid w:val="00762E56"/>
    <w:rsid w:val="007630DC"/>
    <w:rsid w:val="0076406F"/>
    <w:rsid w:val="007646DC"/>
    <w:rsid w:val="00765A97"/>
    <w:rsid w:val="00765C22"/>
    <w:rsid w:val="00765CC2"/>
    <w:rsid w:val="007668B4"/>
    <w:rsid w:val="00766A42"/>
    <w:rsid w:val="00766B72"/>
    <w:rsid w:val="00766DF9"/>
    <w:rsid w:val="0076794D"/>
    <w:rsid w:val="00767AE6"/>
    <w:rsid w:val="00770C33"/>
    <w:rsid w:val="00773AC4"/>
    <w:rsid w:val="00773B95"/>
    <w:rsid w:val="0077621E"/>
    <w:rsid w:val="00776FB7"/>
    <w:rsid w:val="0077748A"/>
    <w:rsid w:val="00777691"/>
    <w:rsid w:val="00777C9D"/>
    <w:rsid w:val="007811DA"/>
    <w:rsid w:val="00781A05"/>
    <w:rsid w:val="00781BA4"/>
    <w:rsid w:val="00781FCD"/>
    <w:rsid w:val="00782397"/>
    <w:rsid w:val="0078358E"/>
    <w:rsid w:val="0078362E"/>
    <w:rsid w:val="00784268"/>
    <w:rsid w:val="00784A6D"/>
    <w:rsid w:val="00786332"/>
    <w:rsid w:val="00791587"/>
    <w:rsid w:val="00792B2E"/>
    <w:rsid w:val="00793011"/>
    <w:rsid w:val="00793B6D"/>
    <w:rsid w:val="00795799"/>
    <w:rsid w:val="0079626F"/>
    <w:rsid w:val="00796605"/>
    <w:rsid w:val="00796F23"/>
    <w:rsid w:val="007976AE"/>
    <w:rsid w:val="007A19A9"/>
    <w:rsid w:val="007A2AD7"/>
    <w:rsid w:val="007A3F95"/>
    <w:rsid w:val="007A47F1"/>
    <w:rsid w:val="007A48E6"/>
    <w:rsid w:val="007A49FB"/>
    <w:rsid w:val="007A6CBA"/>
    <w:rsid w:val="007A6E54"/>
    <w:rsid w:val="007A79FC"/>
    <w:rsid w:val="007A7B24"/>
    <w:rsid w:val="007A7DAA"/>
    <w:rsid w:val="007B098D"/>
    <w:rsid w:val="007B0BB2"/>
    <w:rsid w:val="007B25B9"/>
    <w:rsid w:val="007B2B22"/>
    <w:rsid w:val="007B3367"/>
    <w:rsid w:val="007B4A3B"/>
    <w:rsid w:val="007B5CD9"/>
    <w:rsid w:val="007B5D35"/>
    <w:rsid w:val="007C111F"/>
    <w:rsid w:val="007C1E0A"/>
    <w:rsid w:val="007C2286"/>
    <w:rsid w:val="007C3BCF"/>
    <w:rsid w:val="007C4249"/>
    <w:rsid w:val="007C59A3"/>
    <w:rsid w:val="007C668D"/>
    <w:rsid w:val="007C74DF"/>
    <w:rsid w:val="007D08BF"/>
    <w:rsid w:val="007D0B8D"/>
    <w:rsid w:val="007D13F1"/>
    <w:rsid w:val="007D1CDC"/>
    <w:rsid w:val="007D24D3"/>
    <w:rsid w:val="007D27A7"/>
    <w:rsid w:val="007D60C3"/>
    <w:rsid w:val="007D647D"/>
    <w:rsid w:val="007D7DC8"/>
    <w:rsid w:val="007E2972"/>
    <w:rsid w:val="007E3EE7"/>
    <w:rsid w:val="007E5058"/>
    <w:rsid w:val="007E764D"/>
    <w:rsid w:val="007E772A"/>
    <w:rsid w:val="007E7D03"/>
    <w:rsid w:val="007F0B3D"/>
    <w:rsid w:val="007F0D17"/>
    <w:rsid w:val="007F27BC"/>
    <w:rsid w:val="007F2C24"/>
    <w:rsid w:val="007F2CA1"/>
    <w:rsid w:val="007F3086"/>
    <w:rsid w:val="007F3A3C"/>
    <w:rsid w:val="007F3D82"/>
    <w:rsid w:val="007F45AE"/>
    <w:rsid w:val="007F489E"/>
    <w:rsid w:val="007F5E7A"/>
    <w:rsid w:val="007F7229"/>
    <w:rsid w:val="007F73B6"/>
    <w:rsid w:val="007F74F5"/>
    <w:rsid w:val="0080023E"/>
    <w:rsid w:val="00800559"/>
    <w:rsid w:val="00801480"/>
    <w:rsid w:val="008034D0"/>
    <w:rsid w:val="008036CF"/>
    <w:rsid w:val="00804452"/>
    <w:rsid w:val="00804FC5"/>
    <w:rsid w:val="00805148"/>
    <w:rsid w:val="0080543B"/>
    <w:rsid w:val="0080574B"/>
    <w:rsid w:val="00805EF0"/>
    <w:rsid w:val="00805F89"/>
    <w:rsid w:val="008067D5"/>
    <w:rsid w:val="008074F8"/>
    <w:rsid w:val="008075F9"/>
    <w:rsid w:val="00807715"/>
    <w:rsid w:val="0081280C"/>
    <w:rsid w:val="00812B6F"/>
    <w:rsid w:val="00814243"/>
    <w:rsid w:val="0081619B"/>
    <w:rsid w:val="00817182"/>
    <w:rsid w:val="008176FF"/>
    <w:rsid w:val="00820E89"/>
    <w:rsid w:val="0082159B"/>
    <w:rsid w:val="00823C85"/>
    <w:rsid w:val="008251C0"/>
    <w:rsid w:val="00826B92"/>
    <w:rsid w:val="00827A91"/>
    <w:rsid w:val="00827FF8"/>
    <w:rsid w:val="00831C5A"/>
    <w:rsid w:val="008322CF"/>
    <w:rsid w:val="008335AA"/>
    <w:rsid w:val="00834A89"/>
    <w:rsid w:val="00836415"/>
    <w:rsid w:val="00837420"/>
    <w:rsid w:val="008401CE"/>
    <w:rsid w:val="0084080B"/>
    <w:rsid w:val="008408E0"/>
    <w:rsid w:val="00841B65"/>
    <w:rsid w:val="00843D76"/>
    <w:rsid w:val="0084570E"/>
    <w:rsid w:val="008457DC"/>
    <w:rsid w:val="008462B9"/>
    <w:rsid w:val="00846BE6"/>
    <w:rsid w:val="00846FC7"/>
    <w:rsid w:val="00847C5B"/>
    <w:rsid w:val="008511C8"/>
    <w:rsid w:val="008523DB"/>
    <w:rsid w:val="00852BE2"/>
    <w:rsid w:val="00853D06"/>
    <w:rsid w:val="00854C8A"/>
    <w:rsid w:val="00855782"/>
    <w:rsid w:val="0085621F"/>
    <w:rsid w:val="00857D89"/>
    <w:rsid w:val="008601D0"/>
    <w:rsid w:val="008613B6"/>
    <w:rsid w:val="00861437"/>
    <w:rsid w:val="008615D6"/>
    <w:rsid w:val="00861FF6"/>
    <w:rsid w:val="008622FD"/>
    <w:rsid w:val="00862353"/>
    <w:rsid w:val="00863989"/>
    <w:rsid w:val="008643CC"/>
    <w:rsid w:val="00865A5A"/>
    <w:rsid w:val="008667EB"/>
    <w:rsid w:val="00866FE4"/>
    <w:rsid w:val="008677FF"/>
    <w:rsid w:val="0087021C"/>
    <w:rsid w:val="00871A81"/>
    <w:rsid w:val="00871D51"/>
    <w:rsid w:val="00871E38"/>
    <w:rsid w:val="00871F8F"/>
    <w:rsid w:val="00872011"/>
    <w:rsid w:val="00872138"/>
    <w:rsid w:val="00872D75"/>
    <w:rsid w:val="00872F6E"/>
    <w:rsid w:val="0087321F"/>
    <w:rsid w:val="0087366D"/>
    <w:rsid w:val="0087482A"/>
    <w:rsid w:val="00876062"/>
    <w:rsid w:val="00877015"/>
    <w:rsid w:val="0087727F"/>
    <w:rsid w:val="00880356"/>
    <w:rsid w:val="008809AD"/>
    <w:rsid w:val="00881B61"/>
    <w:rsid w:val="00881E2D"/>
    <w:rsid w:val="00882039"/>
    <w:rsid w:val="00882F52"/>
    <w:rsid w:val="00883589"/>
    <w:rsid w:val="0088377E"/>
    <w:rsid w:val="00883873"/>
    <w:rsid w:val="00883FB6"/>
    <w:rsid w:val="00885032"/>
    <w:rsid w:val="0088547F"/>
    <w:rsid w:val="00885AB4"/>
    <w:rsid w:val="008860B0"/>
    <w:rsid w:val="00886D05"/>
    <w:rsid w:val="00887909"/>
    <w:rsid w:val="0089016E"/>
    <w:rsid w:val="008904BF"/>
    <w:rsid w:val="00890934"/>
    <w:rsid w:val="00890EF5"/>
    <w:rsid w:val="008933BD"/>
    <w:rsid w:val="00893959"/>
    <w:rsid w:val="00894B51"/>
    <w:rsid w:val="0089511F"/>
    <w:rsid w:val="00897087"/>
    <w:rsid w:val="008A005C"/>
    <w:rsid w:val="008A01CB"/>
    <w:rsid w:val="008A0418"/>
    <w:rsid w:val="008A127F"/>
    <w:rsid w:val="008A2BF4"/>
    <w:rsid w:val="008A3A27"/>
    <w:rsid w:val="008A4392"/>
    <w:rsid w:val="008A4463"/>
    <w:rsid w:val="008A4935"/>
    <w:rsid w:val="008A5E73"/>
    <w:rsid w:val="008A65D7"/>
    <w:rsid w:val="008A7695"/>
    <w:rsid w:val="008B0D00"/>
    <w:rsid w:val="008B1294"/>
    <w:rsid w:val="008B1939"/>
    <w:rsid w:val="008B360D"/>
    <w:rsid w:val="008B383F"/>
    <w:rsid w:val="008B3F37"/>
    <w:rsid w:val="008B430C"/>
    <w:rsid w:val="008B5B76"/>
    <w:rsid w:val="008B6A75"/>
    <w:rsid w:val="008B779F"/>
    <w:rsid w:val="008C0203"/>
    <w:rsid w:val="008C02F6"/>
    <w:rsid w:val="008C03E2"/>
    <w:rsid w:val="008C0FCF"/>
    <w:rsid w:val="008C1191"/>
    <w:rsid w:val="008C16A1"/>
    <w:rsid w:val="008C1DD2"/>
    <w:rsid w:val="008C3C04"/>
    <w:rsid w:val="008C48BB"/>
    <w:rsid w:val="008C4AC7"/>
    <w:rsid w:val="008C5245"/>
    <w:rsid w:val="008C5602"/>
    <w:rsid w:val="008C5AE7"/>
    <w:rsid w:val="008C5B90"/>
    <w:rsid w:val="008C5FDB"/>
    <w:rsid w:val="008D0F98"/>
    <w:rsid w:val="008D207C"/>
    <w:rsid w:val="008D2092"/>
    <w:rsid w:val="008D2C82"/>
    <w:rsid w:val="008D2E2A"/>
    <w:rsid w:val="008D38C7"/>
    <w:rsid w:val="008D7B77"/>
    <w:rsid w:val="008D7BCE"/>
    <w:rsid w:val="008E0E18"/>
    <w:rsid w:val="008E12C7"/>
    <w:rsid w:val="008E2364"/>
    <w:rsid w:val="008E27E4"/>
    <w:rsid w:val="008E4D16"/>
    <w:rsid w:val="008E557B"/>
    <w:rsid w:val="008E5BC0"/>
    <w:rsid w:val="008E6819"/>
    <w:rsid w:val="008E756B"/>
    <w:rsid w:val="008E7BC0"/>
    <w:rsid w:val="008F0580"/>
    <w:rsid w:val="008F1501"/>
    <w:rsid w:val="008F18C3"/>
    <w:rsid w:val="008F1FA4"/>
    <w:rsid w:val="008F27CB"/>
    <w:rsid w:val="008F2BB0"/>
    <w:rsid w:val="008F44D9"/>
    <w:rsid w:val="008F5B63"/>
    <w:rsid w:val="00900320"/>
    <w:rsid w:val="00901366"/>
    <w:rsid w:val="009017A0"/>
    <w:rsid w:val="00901AD5"/>
    <w:rsid w:val="009041C9"/>
    <w:rsid w:val="00904219"/>
    <w:rsid w:val="00904937"/>
    <w:rsid w:val="00904E8D"/>
    <w:rsid w:val="0090689C"/>
    <w:rsid w:val="00907A13"/>
    <w:rsid w:val="00910891"/>
    <w:rsid w:val="00912563"/>
    <w:rsid w:val="00912B6A"/>
    <w:rsid w:val="00913C1D"/>
    <w:rsid w:val="0091623C"/>
    <w:rsid w:val="009165E2"/>
    <w:rsid w:val="009167FD"/>
    <w:rsid w:val="00916DA3"/>
    <w:rsid w:val="00917A2B"/>
    <w:rsid w:val="00920EAB"/>
    <w:rsid w:val="009227AF"/>
    <w:rsid w:val="009234FD"/>
    <w:rsid w:val="00924997"/>
    <w:rsid w:val="009255DA"/>
    <w:rsid w:val="0092660B"/>
    <w:rsid w:val="00926E52"/>
    <w:rsid w:val="009274A6"/>
    <w:rsid w:val="009302C3"/>
    <w:rsid w:val="00931BAE"/>
    <w:rsid w:val="00932D5D"/>
    <w:rsid w:val="0093308F"/>
    <w:rsid w:val="00933196"/>
    <w:rsid w:val="0093367F"/>
    <w:rsid w:val="00933C7E"/>
    <w:rsid w:val="00933E37"/>
    <w:rsid w:val="009358A8"/>
    <w:rsid w:val="009365F0"/>
    <w:rsid w:val="00937054"/>
    <w:rsid w:val="00937865"/>
    <w:rsid w:val="0094029C"/>
    <w:rsid w:val="0094095B"/>
    <w:rsid w:val="00940F21"/>
    <w:rsid w:val="009432D1"/>
    <w:rsid w:val="00943AAA"/>
    <w:rsid w:val="00945F50"/>
    <w:rsid w:val="0094763A"/>
    <w:rsid w:val="009500D0"/>
    <w:rsid w:val="00950511"/>
    <w:rsid w:val="009505B7"/>
    <w:rsid w:val="00950819"/>
    <w:rsid w:val="0095161D"/>
    <w:rsid w:val="00951A22"/>
    <w:rsid w:val="00953170"/>
    <w:rsid w:val="00953976"/>
    <w:rsid w:val="00955528"/>
    <w:rsid w:val="0095575B"/>
    <w:rsid w:val="00956E03"/>
    <w:rsid w:val="009572EE"/>
    <w:rsid w:val="009575D3"/>
    <w:rsid w:val="00960A6C"/>
    <w:rsid w:val="009610CD"/>
    <w:rsid w:val="009618FD"/>
    <w:rsid w:val="0096193A"/>
    <w:rsid w:val="009622D5"/>
    <w:rsid w:val="009628DD"/>
    <w:rsid w:val="00964D08"/>
    <w:rsid w:val="00964DE8"/>
    <w:rsid w:val="00965AB6"/>
    <w:rsid w:val="00965F8A"/>
    <w:rsid w:val="00967939"/>
    <w:rsid w:val="00967C04"/>
    <w:rsid w:val="009714D3"/>
    <w:rsid w:val="0097196F"/>
    <w:rsid w:val="00971E36"/>
    <w:rsid w:val="009725D4"/>
    <w:rsid w:val="00972B4E"/>
    <w:rsid w:val="00972CE6"/>
    <w:rsid w:val="00972F39"/>
    <w:rsid w:val="009731C0"/>
    <w:rsid w:val="009740DC"/>
    <w:rsid w:val="009747A1"/>
    <w:rsid w:val="0097659B"/>
    <w:rsid w:val="00976DB8"/>
    <w:rsid w:val="00980E27"/>
    <w:rsid w:val="00982473"/>
    <w:rsid w:val="009825B7"/>
    <w:rsid w:val="0098264D"/>
    <w:rsid w:val="00984126"/>
    <w:rsid w:val="009844AE"/>
    <w:rsid w:val="0098537B"/>
    <w:rsid w:val="009858FF"/>
    <w:rsid w:val="00985E2A"/>
    <w:rsid w:val="00985F71"/>
    <w:rsid w:val="00986BDA"/>
    <w:rsid w:val="00987702"/>
    <w:rsid w:val="00987CC6"/>
    <w:rsid w:val="00991B95"/>
    <w:rsid w:val="009935D9"/>
    <w:rsid w:val="00994784"/>
    <w:rsid w:val="0099684D"/>
    <w:rsid w:val="00996EC3"/>
    <w:rsid w:val="00997C99"/>
    <w:rsid w:val="00997D5E"/>
    <w:rsid w:val="009A372A"/>
    <w:rsid w:val="009A375B"/>
    <w:rsid w:val="009A38C7"/>
    <w:rsid w:val="009A580D"/>
    <w:rsid w:val="009A58BD"/>
    <w:rsid w:val="009A5C73"/>
    <w:rsid w:val="009A5DC0"/>
    <w:rsid w:val="009A6673"/>
    <w:rsid w:val="009A67CD"/>
    <w:rsid w:val="009A7F47"/>
    <w:rsid w:val="009A7F4F"/>
    <w:rsid w:val="009B0447"/>
    <w:rsid w:val="009B07BC"/>
    <w:rsid w:val="009B0AF9"/>
    <w:rsid w:val="009B19EC"/>
    <w:rsid w:val="009B1A59"/>
    <w:rsid w:val="009B2063"/>
    <w:rsid w:val="009B3D1D"/>
    <w:rsid w:val="009B41CF"/>
    <w:rsid w:val="009B4289"/>
    <w:rsid w:val="009B53F5"/>
    <w:rsid w:val="009C060E"/>
    <w:rsid w:val="009C1765"/>
    <w:rsid w:val="009C2FE9"/>
    <w:rsid w:val="009C3170"/>
    <w:rsid w:val="009C4C64"/>
    <w:rsid w:val="009C67FD"/>
    <w:rsid w:val="009C714F"/>
    <w:rsid w:val="009C7321"/>
    <w:rsid w:val="009C7966"/>
    <w:rsid w:val="009D01EB"/>
    <w:rsid w:val="009D04A3"/>
    <w:rsid w:val="009D0963"/>
    <w:rsid w:val="009D2804"/>
    <w:rsid w:val="009D2D3E"/>
    <w:rsid w:val="009D3ECA"/>
    <w:rsid w:val="009D4D39"/>
    <w:rsid w:val="009D566A"/>
    <w:rsid w:val="009D5D59"/>
    <w:rsid w:val="009D61C7"/>
    <w:rsid w:val="009D63B4"/>
    <w:rsid w:val="009D6FFE"/>
    <w:rsid w:val="009D70E1"/>
    <w:rsid w:val="009D76CE"/>
    <w:rsid w:val="009D77EF"/>
    <w:rsid w:val="009E0523"/>
    <w:rsid w:val="009E05AB"/>
    <w:rsid w:val="009E1B1A"/>
    <w:rsid w:val="009E1B77"/>
    <w:rsid w:val="009E1CC3"/>
    <w:rsid w:val="009E3AD8"/>
    <w:rsid w:val="009E46FF"/>
    <w:rsid w:val="009E689B"/>
    <w:rsid w:val="009E6D65"/>
    <w:rsid w:val="009F25A7"/>
    <w:rsid w:val="009F3233"/>
    <w:rsid w:val="009F38A4"/>
    <w:rsid w:val="009F3ECC"/>
    <w:rsid w:val="009F4247"/>
    <w:rsid w:val="009F4791"/>
    <w:rsid w:val="009F557C"/>
    <w:rsid w:val="009F6AEB"/>
    <w:rsid w:val="009F71C8"/>
    <w:rsid w:val="00A000D3"/>
    <w:rsid w:val="00A01963"/>
    <w:rsid w:val="00A02A43"/>
    <w:rsid w:val="00A02B76"/>
    <w:rsid w:val="00A02EE2"/>
    <w:rsid w:val="00A03212"/>
    <w:rsid w:val="00A03498"/>
    <w:rsid w:val="00A0393A"/>
    <w:rsid w:val="00A0536A"/>
    <w:rsid w:val="00A05F98"/>
    <w:rsid w:val="00A0693C"/>
    <w:rsid w:val="00A06CA1"/>
    <w:rsid w:val="00A071CA"/>
    <w:rsid w:val="00A07447"/>
    <w:rsid w:val="00A076A9"/>
    <w:rsid w:val="00A10768"/>
    <w:rsid w:val="00A10A03"/>
    <w:rsid w:val="00A10F77"/>
    <w:rsid w:val="00A11548"/>
    <w:rsid w:val="00A11AFC"/>
    <w:rsid w:val="00A135B1"/>
    <w:rsid w:val="00A14322"/>
    <w:rsid w:val="00A14738"/>
    <w:rsid w:val="00A16865"/>
    <w:rsid w:val="00A16E07"/>
    <w:rsid w:val="00A2332E"/>
    <w:rsid w:val="00A23B8D"/>
    <w:rsid w:val="00A23DAF"/>
    <w:rsid w:val="00A245AB"/>
    <w:rsid w:val="00A24E8F"/>
    <w:rsid w:val="00A24EFE"/>
    <w:rsid w:val="00A25709"/>
    <w:rsid w:val="00A25748"/>
    <w:rsid w:val="00A25807"/>
    <w:rsid w:val="00A25937"/>
    <w:rsid w:val="00A276A4"/>
    <w:rsid w:val="00A27B0F"/>
    <w:rsid w:val="00A27C29"/>
    <w:rsid w:val="00A27E0E"/>
    <w:rsid w:val="00A30493"/>
    <w:rsid w:val="00A30DD8"/>
    <w:rsid w:val="00A3124D"/>
    <w:rsid w:val="00A31E71"/>
    <w:rsid w:val="00A32916"/>
    <w:rsid w:val="00A33F34"/>
    <w:rsid w:val="00A37FDD"/>
    <w:rsid w:val="00A416A1"/>
    <w:rsid w:val="00A41BFB"/>
    <w:rsid w:val="00A42E78"/>
    <w:rsid w:val="00A43319"/>
    <w:rsid w:val="00A43777"/>
    <w:rsid w:val="00A440C7"/>
    <w:rsid w:val="00A44345"/>
    <w:rsid w:val="00A4455A"/>
    <w:rsid w:val="00A44FF7"/>
    <w:rsid w:val="00A455F7"/>
    <w:rsid w:val="00A477E6"/>
    <w:rsid w:val="00A51330"/>
    <w:rsid w:val="00A520EC"/>
    <w:rsid w:val="00A52B0E"/>
    <w:rsid w:val="00A54516"/>
    <w:rsid w:val="00A54EED"/>
    <w:rsid w:val="00A55F65"/>
    <w:rsid w:val="00A5703F"/>
    <w:rsid w:val="00A60492"/>
    <w:rsid w:val="00A609A0"/>
    <w:rsid w:val="00A611D4"/>
    <w:rsid w:val="00A61EE3"/>
    <w:rsid w:val="00A622F9"/>
    <w:rsid w:val="00A63159"/>
    <w:rsid w:val="00A63D55"/>
    <w:rsid w:val="00A65864"/>
    <w:rsid w:val="00A70C1B"/>
    <w:rsid w:val="00A70DA3"/>
    <w:rsid w:val="00A71258"/>
    <w:rsid w:val="00A73353"/>
    <w:rsid w:val="00A73CE4"/>
    <w:rsid w:val="00A750BF"/>
    <w:rsid w:val="00A7551B"/>
    <w:rsid w:val="00A75B7B"/>
    <w:rsid w:val="00A80B67"/>
    <w:rsid w:val="00A8230E"/>
    <w:rsid w:val="00A82464"/>
    <w:rsid w:val="00A82B08"/>
    <w:rsid w:val="00A83B8A"/>
    <w:rsid w:val="00A84119"/>
    <w:rsid w:val="00A84F98"/>
    <w:rsid w:val="00A85F71"/>
    <w:rsid w:val="00A9154D"/>
    <w:rsid w:val="00A91589"/>
    <w:rsid w:val="00A916C1"/>
    <w:rsid w:val="00A921C6"/>
    <w:rsid w:val="00A9338B"/>
    <w:rsid w:val="00A948F5"/>
    <w:rsid w:val="00A951E1"/>
    <w:rsid w:val="00A95B7E"/>
    <w:rsid w:val="00A96750"/>
    <w:rsid w:val="00AA0077"/>
    <w:rsid w:val="00AA0A38"/>
    <w:rsid w:val="00AA17F6"/>
    <w:rsid w:val="00AA6068"/>
    <w:rsid w:val="00AA6F08"/>
    <w:rsid w:val="00AA7F35"/>
    <w:rsid w:val="00AB0196"/>
    <w:rsid w:val="00AB0257"/>
    <w:rsid w:val="00AB0E64"/>
    <w:rsid w:val="00AB45D0"/>
    <w:rsid w:val="00AB4A98"/>
    <w:rsid w:val="00AB5178"/>
    <w:rsid w:val="00AB5352"/>
    <w:rsid w:val="00AB559B"/>
    <w:rsid w:val="00AB6252"/>
    <w:rsid w:val="00AB65BE"/>
    <w:rsid w:val="00AC0068"/>
    <w:rsid w:val="00AC065C"/>
    <w:rsid w:val="00AC1808"/>
    <w:rsid w:val="00AC3299"/>
    <w:rsid w:val="00AC368D"/>
    <w:rsid w:val="00AC373B"/>
    <w:rsid w:val="00AC4BC1"/>
    <w:rsid w:val="00AC52AE"/>
    <w:rsid w:val="00AC5E5D"/>
    <w:rsid w:val="00AC5E80"/>
    <w:rsid w:val="00AD0215"/>
    <w:rsid w:val="00AD0C88"/>
    <w:rsid w:val="00AD1151"/>
    <w:rsid w:val="00AD2CDD"/>
    <w:rsid w:val="00AD2F8B"/>
    <w:rsid w:val="00AD3DAF"/>
    <w:rsid w:val="00AD599D"/>
    <w:rsid w:val="00AD632D"/>
    <w:rsid w:val="00AD65F0"/>
    <w:rsid w:val="00AD6E01"/>
    <w:rsid w:val="00AD6FD3"/>
    <w:rsid w:val="00AD7A4A"/>
    <w:rsid w:val="00AD7E54"/>
    <w:rsid w:val="00AE013C"/>
    <w:rsid w:val="00AE2044"/>
    <w:rsid w:val="00AE22CF"/>
    <w:rsid w:val="00AE2DB7"/>
    <w:rsid w:val="00AE3217"/>
    <w:rsid w:val="00AE4461"/>
    <w:rsid w:val="00AE47BA"/>
    <w:rsid w:val="00AE6B91"/>
    <w:rsid w:val="00AF1741"/>
    <w:rsid w:val="00AF2BF1"/>
    <w:rsid w:val="00AF36C7"/>
    <w:rsid w:val="00AF6DA4"/>
    <w:rsid w:val="00AF6F3D"/>
    <w:rsid w:val="00B009CD"/>
    <w:rsid w:val="00B02737"/>
    <w:rsid w:val="00B03720"/>
    <w:rsid w:val="00B043F3"/>
    <w:rsid w:val="00B04B68"/>
    <w:rsid w:val="00B079A5"/>
    <w:rsid w:val="00B107FD"/>
    <w:rsid w:val="00B10C04"/>
    <w:rsid w:val="00B12481"/>
    <w:rsid w:val="00B12667"/>
    <w:rsid w:val="00B13962"/>
    <w:rsid w:val="00B1433F"/>
    <w:rsid w:val="00B1501A"/>
    <w:rsid w:val="00B16724"/>
    <w:rsid w:val="00B16D63"/>
    <w:rsid w:val="00B20604"/>
    <w:rsid w:val="00B20667"/>
    <w:rsid w:val="00B20D8C"/>
    <w:rsid w:val="00B21150"/>
    <w:rsid w:val="00B21454"/>
    <w:rsid w:val="00B23A6D"/>
    <w:rsid w:val="00B24302"/>
    <w:rsid w:val="00B24731"/>
    <w:rsid w:val="00B24BC6"/>
    <w:rsid w:val="00B26B30"/>
    <w:rsid w:val="00B27045"/>
    <w:rsid w:val="00B27D66"/>
    <w:rsid w:val="00B339BF"/>
    <w:rsid w:val="00B34917"/>
    <w:rsid w:val="00B35664"/>
    <w:rsid w:val="00B35C34"/>
    <w:rsid w:val="00B35C57"/>
    <w:rsid w:val="00B36A96"/>
    <w:rsid w:val="00B3703C"/>
    <w:rsid w:val="00B40308"/>
    <w:rsid w:val="00B42972"/>
    <w:rsid w:val="00B43465"/>
    <w:rsid w:val="00B443FF"/>
    <w:rsid w:val="00B44FE4"/>
    <w:rsid w:val="00B451D4"/>
    <w:rsid w:val="00B456C4"/>
    <w:rsid w:val="00B4671A"/>
    <w:rsid w:val="00B46C0A"/>
    <w:rsid w:val="00B474C0"/>
    <w:rsid w:val="00B47DAA"/>
    <w:rsid w:val="00B509CF"/>
    <w:rsid w:val="00B528EC"/>
    <w:rsid w:val="00B52EFB"/>
    <w:rsid w:val="00B53696"/>
    <w:rsid w:val="00B541D5"/>
    <w:rsid w:val="00B5541C"/>
    <w:rsid w:val="00B60D4A"/>
    <w:rsid w:val="00B6348C"/>
    <w:rsid w:val="00B63BFB"/>
    <w:rsid w:val="00B63EEF"/>
    <w:rsid w:val="00B665B7"/>
    <w:rsid w:val="00B67310"/>
    <w:rsid w:val="00B67E0E"/>
    <w:rsid w:val="00B703CB"/>
    <w:rsid w:val="00B70EE5"/>
    <w:rsid w:val="00B71064"/>
    <w:rsid w:val="00B724D1"/>
    <w:rsid w:val="00B726ED"/>
    <w:rsid w:val="00B7359A"/>
    <w:rsid w:val="00B743CD"/>
    <w:rsid w:val="00B74674"/>
    <w:rsid w:val="00B776A5"/>
    <w:rsid w:val="00B77737"/>
    <w:rsid w:val="00B805B3"/>
    <w:rsid w:val="00B8089F"/>
    <w:rsid w:val="00B81F58"/>
    <w:rsid w:val="00B82058"/>
    <w:rsid w:val="00B823C3"/>
    <w:rsid w:val="00B82BA2"/>
    <w:rsid w:val="00B84062"/>
    <w:rsid w:val="00B86DBC"/>
    <w:rsid w:val="00B900DA"/>
    <w:rsid w:val="00B92A6A"/>
    <w:rsid w:val="00B92F38"/>
    <w:rsid w:val="00B9365F"/>
    <w:rsid w:val="00B948CB"/>
    <w:rsid w:val="00B952F3"/>
    <w:rsid w:val="00B9577C"/>
    <w:rsid w:val="00B962A9"/>
    <w:rsid w:val="00B96AF3"/>
    <w:rsid w:val="00B97FD9"/>
    <w:rsid w:val="00BA0535"/>
    <w:rsid w:val="00BA1641"/>
    <w:rsid w:val="00BA2A8A"/>
    <w:rsid w:val="00BA2D3A"/>
    <w:rsid w:val="00BA3EFC"/>
    <w:rsid w:val="00BA67D9"/>
    <w:rsid w:val="00BA7F4C"/>
    <w:rsid w:val="00BB0B03"/>
    <w:rsid w:val="00BB1935"/>
    <w:rsid w:val="00BB1A62"/>
    <w:rsid w:val="00BB1A93"/>
    <w:rsid w:val="00BB3BA7"/>
    <w:rsid w:val="00BB6F8D"/>
    <w:rsid w:val="00BC1031"/>
    <w:rsid w:val="00BC1497"/>
    <w:rsid w:val="00BC1A66"/>
    <w:rsid w:val="00BC29DA"/>
    <w:rsid w:val="00BC3304"/>
    <w:rsid w:val="00BC372F"/>
    <w:rsid w:val="00BC4BEE"/>
    <w:rsid w:val="00BC6206"/>
    <w:rsid w:val="00BC7222"/>
    <w:rsid w:val="00BD20E7"/>
    <w:rsid w:val="00BD319F"/>
    <w:rsid w:val="00BD32DD"/>
    <w:rsid w:val="00BD3878"/>
    <w:rsid w:val="00BD387E"/>
    <w:rsid w:val="00BD6552"/>
    <w:rsid w:val="00BD678E"/>
    <w:rsid w:val="00BD6C39"/>
    <w:rsid w:val="00BE04FF"/>
    <w:rsid w:val="00BE0850"/>
    <w:rsid w:val="00BE127F"/>
    <w:rsid w:val="00BE1480"/>
    <w:rsid w:val="00BE18C7"/>
    <w:rsid w:val="00BE1CC6"/>
    <w:rsid w:val="00BE2A06"/>
    <w:rsid w:val="00BE2E7F"/>
    <w:rsid w:val="00BE4994"/>
    <w:rsid w:val="00BE5D4B"/>
    <w:rsid w:val="00BE74A6"/>
    <w:rsid w:val="00BE79E5"/>
    <w:rsid w:val="00BF0501"/>
    <w:rsid w:val="00BF0F3B"/>
    <w:rsid w:val="00BF1F0B"/>
    <w:rsid w:val="00BF3D6F"/>
    <w:rsid w:val="00BF4416"/>
    <w:rsid w:val="00BF45CE"/>
    <w:rsid w:val="00BF6802"/>
    <w:rsid w:val="00BF6D71"/>
    <w:rsid w:val="00C00432"/>
    <w:rsid w:val="00C00726"/>
    <w:rsid w:val="00C03F27"/>
    <w:rsid w:val="00C0456F"/>
    <w:rsid w:val="00C0491F"/>
    <w:rsid w:val="00C04A7C"/>
    <w:rsid w:val="00C06B0B"/>
    <w:rsid w:val="00C106D0"/>
    <w:rsid w:val="00C10B66"/>
    <w:rsid w:val="00C10D3F"/>
    <w:rsid w:val="00C11793"/>
    <w:rsid w:val="00C120B7"/>
    <w:rsid w:val="00C130A1"/>
    <w:rsid w:val="00C13815"/>
    <w:rsid w:val="00C13DE4"/>
    <w:rsid w:val="00C1435E"/>
    <w:rsid w:val="00C147AE"/>
    <w:rsid w:val="00C15FF4"/>
    <w:rsid w:val="00C16ABA"/>
    <w:rsid w:val="00C223BB"/>
    <w:rsid w:val="00C23E0D"/>
    <w:rsid w:val="00C23E51"/>
    <w:rsid w:val="00C24A46"/>
    <w:rsid w:val="00C24D58"/>
    <w:rsid w:val="00C26122"/>
    <w:rsid w:val="00C26793"/>
    <w:rsid w:val="00C26B9A"/>
    <w:rsid w:val="00C2773C"/>
    <w:rsid w:val="00C27AC8"/>
    <w:rsid w:val="00C313DB"/>
    <w:rsid w:val="00C33E81"/>
    <w:rsid w:val="00C33F12"/>
    <w:rsid w:val="00C34697"/>
    <w:rsid w:val="00C3520B"/>
    <w:rsid w:val="00C3539C"/>
    <w:rsid w:val="00C35AA5"/>
    <w:rsid w:val="00C35ADE"/>
    <w:rsid w:val="00C36469"/>
    <w:rsid w:val="00C3707B"/>
    <w:rsid w:val="00C4027F"/>
    <w:rsid w:val="00C4184B"/>
    <w:rsid w:val="00C43788"/>
    <w:rsid w:val="00C43BF7"/>
    <w:rsid w:val="00C4469A"/>
    <w:rsid w:val="00C446D1"/>
    <w:rsid w:val="00C4595B"/>
    <w:rsid w:val="00C45FA1"/>
    <w:rsid w:val="00C47155"/>
    <w:rsid w:val="00C50359"/>
    <w:rsid w:val="00C50654"/>
    <w:rsid w:val="00C50E37"/>
    <w:rsid w:val="00C51050"/>
    <w:rsid w:val="00C5228E"/>
    <w:rsid w:val="00C5373D"/>
    <w:rsid w:val="00C53880"/>
    <w:rsid w:val="00C5495C"/>
    <w:rsid w:val="00C55BF8"/>
    <w:rsid w:val="00C56657"/>
    <w:rsid w:val="00C57B0C"/>
    <w:rsid w:val="00C6425E"/>
    <w:rsid w:val="00C64843"/>
    <w:rsid w:val="00C66128"/>
    <w:rsid w:val="00C66AF8"/>
    <w:rsid w:val="00C66B78"/>
    <w:rsid w:val="00C72C06"/>
    <w:rsid w:val="00C7343D"/>
    <w:rsid w:val="00C734C6"/>
    <w:rsid w:val="00C80478"/>
    <w:rsid w:val="00C80E14"/>
    <w:rsid w:val="00C8315E"/>
    <w:rsid w:val="00C84CF0"/>
    <w:rsid w:val="00C85049"/>
    <w:rsid w:val="00C85188"/>
    <w:rsid w:val="00C85BE6"/>
    <w:rsid w:val="00C870C5"/>
    <w:rsid w:val="00C87DEA"/>
    <w:rsid w:val="00C91484"/>
    <w:rsid w:val="00C91559"/>
    <w:rsid w:val="00C91E0F"/>
    <w:rsid w:val="00C91F92"/>
    <w:rsid w:val="00C921DE"/>
    <w:rsid w:val="00C925BC"/>
    <w:rsid w:val="00C927AE"/>
    <w:rsid w:val="00C92BE3"/>
    <w:rsid w:val="00C9302C"/>
    <w:rsid w:val="00C93BC7"/>
    <w:rsid w:val="00C9503C"/>
    <w:rsid w:val="00C95951"/>
    <w:rsid w:val="00C974AE"/>
    <w:rsid w:val="00CA3097"/>
    <w:rsid w:val="00CA3C65"/>
    <w:rsid w:val="00CA4C71"/>
    <w:rsid w:val="00CA4D99"/>
    <w:rsid w:val="00CA55D4"/>
    <w:rsid w:val="00CA7C0C"/>
    <w:rsid w:val="00CB0D53"/>
    <w:rsid w:val="00CB115C"/>
    <w:rsid w:val="00CB1ECF"/>
    <w:rsid w:val="00CB204A"/>
    <w:rsid w:val="00CB258A"/>
    <w:rsid w:val="00CB3542"/>
    <w:rsid w:val="00CB3D08"/>
    <w:rsid w:val="00CB412D"/>
    <w:rsid w:val="00CB45DD"/>
    <w:rsid w:val="00CB4DBB"/>
    <w:rsid w:val="00CB52D5"/>
    <w:rsid w:val="00CB6446"/>
    <w:rsid w:val="00CC2030"/>
    <w:rsid w:val="00CC232A"/>
    <w:rsid w:val="00CC2E66"/>
    <w:rsid w:val="00CC4582"/>
    <w:rsid w:val="00CC4CDD"/>
    <w:rsid w:val="00CC7AB4"/>
    <w:rsid w:val="00CD0F11"/>
    <w:rsid w:val="00CD20F1"/>
    <w:rsid w:val="00CD21B0"/>
    <w:rsid w:val="00CD37D5"/>
    <w:rsid w:val="00CD3A91"/>
    <w:rsid w:val="00CD448C"/>
    <w:rsid w:val="00CD4E65"/>
    <w:rsid w:val="00CD62E9"/>
    <w:rsid w:val="00CD6335"/>
    <w:rsid w:val="00CE239B"/>
    <w:rsid w:val="00CE2CA6"/>
    <w:rsid w:val="00CE3B22"/>
    <w:rsid w:val="00CE5246"/>
    <w:rsid w:val="00CE57C0"/>
    <w:rsid w:val="00CE593B"/>
    <w:rsid w:val="00CE6672"/>
    <w:rsid w:val="00CE775A"/>
    <w:rsid w:val="00CF18B7"/>
    <w:rsid w:val="00CF2FBD"/>
    <w:rsid w:val="00CF38A8"/>
    <w:rsid w:val="00CF4147"/>
    <w:rsid w:val="00CF50AF"/>
    <w:rsid w:val="00CF57F2"/>
    <w:rsid w:val="00CF5A17"/>
    <w:rsid w:val="00CF5AF6"/>
    <w:rsid w:val="00CF5C01"/>
    <w:rsid w:val="00CF5CCD"/>
    <w:rsid w:val="00CF5E12"/>
    <w:rsid w:val="00CF6962"/>
    <w:rsid w:val="00CF6A12"/>
    <w:rsid w:val="00CF7834"/>
    <w:rsid w:val="00CF7DBE"/>
    <w:rsid w:val="00CF7F96"/>
    <w:rsid w:val="00D001EA"/>
    <w:rsid w:val="00D02E83"/>
    <w:rsid w:val="00D03B09"/>
    <w:rsid w:val="00D03E76"/>
    <w:rsid w:val="00D04104"/>
    <w:rsid w:val="00D05E82"/>
    <w:rsid w:val="00D073B3"/>
    <w:rsid w:val="00D10813"/>
    <w:rsid w:val="00D12E2C"/>
    <w:rsid w:val="00D13575"/>
    <w:rsid w:val="00D13E2B"/>
    <w:rsid w:val="00D146DE"/>
    <w:rsid w:val="00D15919"/>
    <w:rsid w:val="00D17241"/>
    <w:rsid w:val="00D17AAD"/>
    <w:rsid w:val="00D20625"/>
    <w:rsid w:val="00D22ECC"/>
    <w:rsid w:val="00D237C1"/>
    <w:rsid w:val="00D23AAA"/>
    <w:rsid w:val="00D23FCE"/>
    <w:rsid w:val="00D24002"/>
    <w:rsid w:val="00D25F5A"/>
    <w:rsid w:val="00D31403"/>
    <w:rsid w:val="00D32C5E"/>
    <w:rsid w:val="00D35A86"/>
    <w:rsid w:val="00D36620"/>
    <w:rsid w:val="00D402F7"/>
    <w:rsid w:val="00D405DE"/>
    <w:rsid w:val="00D40C08"/>
    <w:rsid w:val="00D450A0"/>
    <w:rsid w:val="00D47499"/>
    <w:rsid w:val="00D478E2"/>
    <w:rsid w:val="00D5017C"/>
    <w:rsid w:val="00D508B2"/>
    <w:rsid w:val="00D51D4F"/>
    <w:rsid w:val="00D5392A"/>
    <w:rsid w:val="00D54ED1"/>
    <w:rsid w:val="00D5650D"/>
    <w:rsid w:val="00D577E6"/>
    <w:rsid w:val="00D578D6"/>
    <w:rsid w:val="00D609B1"/>
    <w:rsid w:val="00D6110A"/>
    <w:rsid w:val="00D61723"/>
    <w:rsid w:val="00D6251B"/>
    <w:rsid w:val="00D62791"/>
    <w:rsid w:val="00D632AC"/>
    <w:rsid w:val="00D6349E"/>
    <w:rsid w:val="00D6359B"/>
    <w:rsid w:val="00D6376D"/>
    <w:rsid w:val="00D63D75"/>
    <w:rsid w:val="00D64380"/>
    <w:rsid w:val="00D647FC"/>
    <w:rsid w:val="00D6503C"/>
    <w:rsid w:val="00D658CC"/>
    <w:rsid w:val="00D65A43"/>
    <w:rsid w:val="00D660D7"/>
    <w:rsid w:val="00D6667A"/>
    <w:rsid w:val="00D66953"/>
    <w:rsid w:val="00D669EB"/>
    <w:rsid w:val="00D67077"/>
    <w:rsid w:val="00D6724B"/>
    <w:rsid w:val="00D702A8"/>
    <w:rsid w:val="00D72158"/>
    <w:rsid w:val="00D723DC"/>
    <w:rsid w:val="00D735D3"/>
    <w:rsid w:val="00D746D0"/>
    <w:rsid w:val="00D7499E"/>
    <w:rsid w:val="00D749DD"/>
    <w:rsid w:val="00D74FC4"/>
    <w:rsid w:val="00D77AF2"/>
    <w:rsid w:val="00D8140E"/>
    <w:rsid w:val="00D8168B"/>
    <w:rsid w:val="00D82617"/>
    <w:rsid w:val="00D8267E"/>
    <w:rsid w:val="00D82B2E"/>
    <w:rsid w:val="00D83DF0"/>
    <w:rsid w:val="00D84313"/>
    <w:rsid w:val="00D848F6"/>
    <w:rsid w:val="00D85C4B"/>
    <w:rsid w:val="00D85F5D"/>
    <w:rsid w:val="00D862B7"/>
    <w:rsid w:val="00D863AF"/>
    <w:rsid w:val="00D906C4"/>
    <w:rsid w:val="00D93305"/>
    <w:rsid w:val="00D93568"/>
    <w:rsid w:val="00D93EF9"/>
    <w:rsid w:val="00D93FC7"/>
    <w:rsid w:val="00D94658"/>
    <w:rsid w:val="00D94701"/>
    <w:rsid w:val="00D949EB"/>
    <w:rsid w:val="00D95A5D"/>
    <w:rsid w:val="00D95B6E"/>
    <w:rsid w:val="00D9654C"/>
    <w:rsid w:val="00D969D6"/>
    <w:rsid w:val="00D96AD0"/>
    <w:rsid w:val="00D96B52"/>
    <w:rsid w:val="00D96CC3"/>
    <w:rsid w:val="00D96FBF"/>
    <w:rsid w:val="00D9702C"/>
    <w:rsid w:val="00D97E37"/>
    <w:rsid w:val="00DA047C"/>
    <w:rsid w:val="00DA0EF7"/>
    <w:rsid w:val="00DA11B0"/>
    <w:rsid w:val="00DA1496"/>
    <w:rsid w:val="00DA3412"/>
    <w:rsid w:val="00DA40F6"/>
    <w:rsid w:val="00DA73EA"/>
    <w:rsid w:val="00DB02AA"/>
    <w:rsid w:val="00DB108B"/>
    <w:rsid w:val="00DB131A"/>
    <w:rsid w:val="00DB3BF1"/>
    <w:rsid w:val="00DB3C3A"/>
    <w:rsid w:val="00DB491B"/>
    <w:rsid w:val="00DB4B21"/>
    <w:rsid w:val="00DB4BDD"/>
    <w:rsid w:val="00DB54AA"/>
    <w:rsid w:val="00DB5504"/>
    <w:rsid w:val="00DB607A"/>
    <w:rsid w:val="00DB644F"/>
    <w:rsid w:val="00DB79B3"/>
    <w:rsid w:val="00DC062B"/>
    <w:rsid w:val="00DC0BC9"/>
    <w:rsid w:val="00DC0EBC"/>
    <w:rsid w:val="00DC195F"/>
    <w:rsid w:val="00DC1A32"/>
    <w:rsid w:val="00DC3151"/>
    <w:rsid w:val="00DC3BA8"/>
    <w:rsid w:val="00DC43D3"/>
    <w:rsid w:val="00DC46B8"/>
    <w:rsid w:val="00DC6446"/>
    <w:rsid w:val="00DC655F"/>
    <w:rsid w:val="00DC6BB3"/>
    <w:rsid w:val="00DD3890"/>
    <w:rsid w:val="00DD40BA"/>
    <w:rsid w:val="00DD45EF"/>
    <w:rsid w:val="00DD4778"/>
    <w:rsid w:val="00DD4CF6"/>
    <w:rsid w:val="00DD5048"/>
    <w:rsid w:val="00DD693A"/>
    <w:rsid w:val="00DE0C95"/>
    <w:rsid w:val="00DE1601"/>
    <w:rsid w:val="00DE25B9"/>
    <w:rsid w:val="00DE2663"/>
    <w:rsid w:val="00DE2BA2"/>
    <w:rsid w:val="00DE3C01"/>
    <w:rsid w:val="00DE3F9D"/>
    <w:rsid w:val="00DE43D3"/>
    <w:rsid w:val="00DE7718"/>
    <w:rsid w:val="00DF0596"/>
    <w:rsid w:val="00DF137D"/>
    <w:rsid w:val="00DF27A6"/>
    <w:rsid w:val="00DF2ADA"/>
    <w:rsid w:val="00DF325E"/>
    <w:rsid w:val="00DF41C3"/>
    <w:rsid w:val="00DF4E3E"/>
    <w:rsid w:val="00DF5E41"/>
    <w:rsid w:val="00DF7F38"/>
    <w:rsid w:val="00E015B0"/>
    <w:rsid w:val="00E0180F"/>
    <w:rsid w:val="00E01C07"/>
    <w:rsid w:val="00E0221F"/>
    <w:rsid w:val="00E02B2F"/>
    <w:rsid w:val="00E02B9D"/>
    <w:rsid w:val="00E02C53"/>
    <w:rsid w:val="00E03C85"/>
    <w:rsid w:val="00E04434"/>
    <w:rsid w:val="00E055A2"/>
    <w:rsid w:val="00E055BA"/>
    <w:rsid w:val="00E05AD1"/>
    <w:rsid w:val="00E05BE6"/>
    <w:rsid w:val="00E06EAF"/>
    <w:rsid w:val="00E07352"/>
    <w:rsid w:val="00E07414"/>
    <w:rsid w:val="00E13C26"/>
    <w:rsid w:val="00E151EB"/>
    <w:rsid w:val="00E175C3"/>
    <w:rsid w:val="00E17847"/>
    <w:rsid w:val="00E20BB0"/>
    <w:rsid w:val="00E20FB3"/>
    <w:rsid w:val="00E21C3B"/>
    <w:rsid w:val="00E2338B"/>
    <w:rsid w:val="00E23C13"/>
    <w:rsid w:val="00E247C1"/>
    <w:rsid w:val="00E24A43"/>
    <w:rsid w:val="00E24A60"/>
    <w:rsid w:val="00E24ECE"/>
    <w:rsid w:val="00E25657"/>
    <w:rsid w:val="00E25A21"/>
    <w:rsid w:val="00E25C45"/>
    <w:rsid w:val="00E26E8D"/>
    <w:rsid w:val="00E30DD9"/>
    <w:rsid w:val="00E31F20"/>
    <w:rsid w:val="00E32729"/>
    <w:rsid w:val="00E32A51"/>
    <w:rsid w:val="00E32B3D"/>
    <w:rsid w:val="00E32BB0"/>
    <w:rsid w:val="00E3346D"/>
    <w:rsid w:val="00E3372C"/>
    <w:rsid w:val="00E34077"/>
    <w:rsid w:val="00E351AD"/>
    <w:rsid w:val="00E35D93"/>
    <w:rsid w:val="00E36692"/>
    <w:rsid w:val="00E36CE5"/>
    <w:rsid w:val="00E37B5F"/>
    <w:rsid w:val="00E40621"/>
    <w:rsid w:val="00E40E7C"/>
    <w:rsid w:val="00E431DF"/>
    <w:rsid w:val="00E43643"/>
    <w:rsid w:val="00E443E6"/>
    <w:rsid w:val="00E45E05"/>
    <w:rsid w:val="00E462B8"/>
    <w:rsid w:val="00E46DB9"/>
    <w:rsid w:val="00E46E6D"/>
    <w:rsid w:val="00E4767F"/>
    <w:rsid w:val="00E47A79"/>
    <w:rsid w:val="00E47D4D"/>
    <w:rsid w:val="00E513D7"/>
    <w:rsid w:val="00E534AA"/>
    <w:rsid w:val="00E53ECE"/>
    <w:rsid w:val="00E54311"/>
    <w:rsid w:val="00E54CC4"/>
    <w:rsid w:val="00E561BD"/>
    <w:rsid w:val="00E56489"/>
    <w:rsid w:val="00E5670F"/>
    <w:rsid w:val="00E56D59"/>
    <w:rsid w:val="00E60C4A"/>
    <w:rsid w:val="00E612E0"/>
    <w:rsid w:val="00E61BC7"/>
    <w:rsid w:val="00E61F63"/>
    <w:rsid w:val="00E626C1"/>
    <w:rsid w:val="00E6282D"/>
    <w:rsid w:val="00E6385F"/>
    <w:rsid w:val="00E647CF"/>
    <w:rsid w:val="00E66327"/>
    <w:rsid w:val="00E66E4E"/>
    <w:rsid w:val="00E67C36"/>
    <w:rsid w:val="00E67ED0"/>
    <w:rsid w:val="00E703F9"/>
    <w:rsid w:val="00E70B81"/>
    <w:rsid w:val="00E71922"/>
    <w:rsid w:val="00E71C63"/>
    <w:rsid w:val="00E71F76"/>
    <w:rsid w:val="00E72EF5"/>
    <w:rsid w:val="00E73581"/>
    <w:rsid w:val="00E73901"/>
    <w:rsid w:val="00E73F4F"/>
    <w:rsid w:val="00E742A1"/>
    <w:rsid w:val="00E74407"/>
    <w:rsid w:val="00E7516F"/>
    <w:rsid w:val="00E75894"/>
    <w:rsid w:val="00E75A79"/>
    <w:rsid w:val="00E7678A"/>
    <w:rsid w:val="00E81054"/>
    <w:rsid w:val="00E826DF"/>
    <w:rsid w:val="00E8341D"/>
    <w:rsid w:val="00E83C87"/>
    <w:rsid w:val="00E845B7"/>
    <w:rsid w:val="00E855F9"/>
    <w:rsid w:val="00E857D8"/>
    <w:rsid w:val="00E864A1"/>
    <w:rsid w:val="00E87469"/>
    <w:rsid w:val="00E87B69"/>
    <w:rsid w:val="00E929B4"/>
    <w:rsid w:val="00E936CB"/>
    <w:rsid w:val="00E9399F"/>
    <w:rsid w:val="00E93FD6"/>
    <w:rsid w:val="00EA0071"/>
    <w:rsid w:val="00EA211E"/>
    <w:rsid w:val="00EA34CE"/>
    <w:rsid w:val="00EA4FBE"/>
    <w:rsid w:val="00EA5747"/>
    <w:rsid w:val="00EA5D3E"/>
    <w:rsid w:val="00EA6161"/>
    <w:rsid w:val="00EA673D"/>
    <w:rsid w:val="00EA742E"/>
    <w:rsid w:val="00EB00EE"/>
    <w:rsid w:val="00EB074B"/>
    <w:rsid w:val="00EB1941"/>
    <w:rsid w:val="00EB21B3"/>
    <w:rsid w:val="00EB2CAB"/>
    <w:rsid w:val="00EB3445"/>
    <w:rsid w:val="00EB3574"/>
    <w:rsid w:val="00EB38D4"/>
    <w:rsid w:val="00EB4088"/>
    <w:rsid w:val="00EB59D8"/>
    <w:rsid w:val="00EB5E41"/>
    <w:rsid w:val="00EC2470"/>
    <w:rsid w:val="00EC2933"/>
    <w:rsid w:val="00EC3142"/>
    <w:rsid w:val="00EC365C"/>
    <w:rsid w:val="00EC3698"/>
    <w:rsid w:val="00EC3E9F"/>
    <w:rsid w:val="00EC5362"/>
    <w:rsid w:val="00EC598E"/>
    <w:rsid w:val="00EC626E"/>
    <w:rsid w:val="00EC6C5E"/>
    <w:rsid w:val="00EC7372"/>
    <w:rsid w:val="00EC75DE"/>
    <w:rsid w:val="00EC7750"/>
    <w:rsid w:val="00EC7F85"/>
    <w:rsid w:val="00ED0877"/>
    <w:rsid w:val="00ED26DA"/>
    <w:rsid w:val="00ED2E99"/>
    <w:rsid w:val="00ED3040"/>
    <w:rsid w:val="00ED30F1"/>
    <w:rsid w:val="00ED3785"/>
    <w:rsid w:val="00ED3E8F"/>
    <w:rsid w:val="00ED460F"/>
    <w:rsid w:val="00ED4CED"/>
    <w:rsid w:val="00ED51B9"/>
    <w:rsid w:val="00ED7721"/>
    <w:rsid w:val="00ED776E"/>
    <w:rsid w:val="00ED7E56"/>
    <w:rsid w:val="00EE02EE"/>
    <w:rsid w:val="00EE1058"/>
    <w:rsid w:val="00EE10A6"/>
    <w:rsid w:val="00EE219B"/>
    <w:rsid w:val="00EE38F3"/>
    <w:rsid w:val="00EF00B0"/>
    <w:rsid w:val="00EF0816"/>
    <w:rsid w:val="00EF10AF"/>
    <w:rsid w:val="00EF264A"/>
    <w:rsid w:val="00EF2950"/>
    <w:rsid w:val="00EF48B0"/>
    <w:rsid w:val="00EF5774"/>
    <w:rsid w:val="00EF6025"/>
    <w:rsid w:val="00EF6526"/>
    <w:rsid w:val="00EF676B"/>
    <w:rsid w:val="00EF6826"/>
    <w:rsid w:val="00EF688F"/>
    <w:rsid w:val="00EF7BD8"/>
    <w:rsid w:val="00F00624"/>
    <w:rsid w:val="00F009C7"/>
    <w:rsid w:val="00F00BC6"/>
    <w:rsid w:val="00F01603"/>
    <w:rsid w:val="00F01CAE"/>
    <w:rsid w:val="00F0212F"/>
    <w:rsid w:val="00F031AB"/>
    <w:rsid w:val="00F046B4"/>
    <w:rsid w:val="00F0698A"/>
    <w:rsid w:val="00F11ABC"/>
    <w:rsid w:val="00F1258D"/>
    <w:rsid w:val="00F13057"/>
    <w:rsid w:val="00F1396B"/>
    <w:rsid w:val="00F1404B"/>
    <w:rsid w:val="00F14392"/>
    <w:rsid w:val="00F161F3"/>
    <w:rsid w:val="00F1633D"/>
    <w:rsid w:val="00F16343"/>
    <w:rsid w:val="00F16585"/>
    <w:rsid w:val="00F17130"/>
    <w:rsid w:val="00F17272"/>
    <w:rsid w:val="00F175F3"/>
    <w:rsid w:val="00F20121"/>
    <w:rsid w:val="00F20701"/>
    <w:rsid w:val="00F222A6"/>
    <w:rsid w:val="00F26372"/>
    <w:rsid w:val="00F2650E"/>
    <w:rsid w:val="00F26640"/>
    <w:rsid w:val="00F305E1"/>
    <w:rsid w:val="00F30C00"/>
    <w:rsid w:val="00F31093"/>
    <w:rsid w:val="00F3499C"/>
    <w:rsid w:val="00F35916"/>
    <w:rsid w:val="00F37B63"/>
    <w:rsid w:val="00F37E7E"/>
    <w:rsid w:val="00F406B0"/>
    <w:rsid w:val="00F41C08"/>
    <w:rsid w:val="00F43841"/>
    <w:rsid w:val="00F43F93"/>
    <w:rsid w:val="00F448CC"/>
    <w:rsid w:val="00F45663"/>
    <w:rsid w:val="00F4594E"/>
    <w:rsid w:val="00F45DA9"/>
    <w:rsid w:val="00F464A8"/>
    <w:rsid w:val="00F467D1"/>
    <w:rsid w:val="00F5090C"/>
    <w:rsid w:val="00F50A2E"/>
    <w:rsid w:val="00F52837"/>
    <w:rsid w:val="00F54FD3"/>
    <w:rsid w:val="00F55A1D"/>
    <w:rsid w:val="00F55C36"/>
    <w:rsid w:val="00F5615E"/>
    <w:rsid w:val="00F56208"/>
    <w:rsid w:val="00F563E8"/>
    <w:rsid w:val="00F57891"/>
    <w:rsid w:val="00F60046"/>
    <w:rsid w:val="00F60799"/>
    <w:rsid w:val="00F62D7C"/>
    <w:rsid w:val="00F63A69"/>
    <w:rsid w:val="00F64B1E"/>
    <w:rsid w:val="00F671A1"/>
    <w:rsid w:val="00F678EC"/>
    <w:rsid w:val="00F70DC1"/>
    <w:rsid w:val="00F73602"/>
    <w:rsid w:val="00F76C2C"/>
    <w:rsid w:val="00F77070"/>
    <w:rsid w:val="00F7731D"/>
    <w:rsid w:val="00F77BCB"/>
    <w:rsid w:val="00F820E7"/>
    <w:rsid w:val="00F83997"/>
    <w:rsid w:val="00F83F09"/>
    <w:rsid w:val="00F867E7"/>
    <w:rsid w:val="00F876D3"/>
    <w:rsid w:val="00F91924"/>
    <w:rsid w:val="00F96968"/>
    <w:rsid w:val="00F974B0"/>
    <w:rsid w:val="00FA12D2"/>
    <w:rsid w:val="00FA142B"/>
    <w:rsid w:val="00FA583A"/>
    <w:rsid w:val="00FA6852"/>
    <w:rsid w:val="00FB1030"/>
    <w:rsid w:val="00FB1832"/>
    <w:rsid w:val="00FB2469"/>
    <w:rsid w:val="00FB2C74"/>
    <w:rsid w:val="00FB4326"/>
    <w:rsid w:val="00FB473F"/>
    <w:rsid w:val="00FB5319"/>
    <w:rsid w:val="00FB745B"/>
    <w:rsid w:val="00FC1C37"/>
    <w:rsid w:val="00FC286F"/>
    <w:rsid w:val="00FC324F"/>
    <w:rsid w:val="00FC3352"/>
    <w:rsid w:val="00FC33E1"/>
    <w:rsid w:val="00FC3FAB"/>
    <w:rsid w:val="00FC6266"/>
    <w:rsid w:val="00FC6832"/>
    <w:rsid w:val="00FD0034"/>
    <w:rsid w:val="00FD0498"/>
    <w:rsid w:val="00FD0728"/>
    <w:rsid w:val="00FD1B3D"/>
    <w:rsid w:val="00FD1F85"/>
    <w:rsid w:val="00FD4159"/>
    <w:rsid w:val="00FD6330"/>
    <w:rsid w:val="00FD666E"/>
    <w:rsid w:val="00FD6D50"/>
    <w:rsid w:val="00FE1D57"/>
    <w:rsid w:val="00FE28E1"/>
    <w:rsid w:val="00FE29FF"/>
    <w:rsid w:val="00FE3A37"/>
    <w:rsid w:val="00FE4573"/>
    <w:rsid w:val="00FE515F"/>
    <w:rsid w:val="00FE6210"/>
    <w:rsid w:val="00FF1599"/>
    <w:rsid w:val="00FF1E80"/>
    <w:rsid w:val="00FF2E9D"/>
    <w:rsid w:val="00FF46F5"/>
    <w:rsid w:val="00FF4B8A"/>
    <w:rsid w:val="00FF5C77"/>
    <w:rsid w:val="00FF5F89"/>
    <w:rsid w:val="00FF601B"/>
    <w:rsid w:val="00FF6193"/>
    <w:rsid w:val="00FF6445"/>
    <w:rsid w:val="00FF65D3"/>
    <w:rsid w:val="00FF6777"/>
    <w:rsid w:val="00FF723A"/>
    <w:rsid w:val="04C655CB"/>
    <w:rsid w:val="055D090D"/>
    <w:rsid w:val="07B0776B"/>
    <w:rsid w:val="07FDFB6E"/>
    <w:rsid w:val="082C8254"/>
    <w:rsid w:val="08A1EE75"/>
    <w:rsid w:val="08D31AD5"/>
    <w:rsid w:val="09F18965"/>
    <w:rsid w:val="0AA451AA"/>
    <w:rsid w:val="0B96E2DC"/>
    <w:rsid w:val="0C35897E"/>
    <w:rsid w:val="0C5BE1E5"/>
    <w:rsid w:val="0C7D5C6F"/>
    <w:rsid w:val="0D69D2E3"/>
    <w:rsid w:val="0D715138"/>
    <w:rsid w:val="0E06E267"/>
    <w:rsid w:val="0F578011"/>
    <w:rsid w:val="1212A5C7"/>
    <w:rsid w:val="12237AA2"/>
    <w:rsid w:val="17E35CB9"/>
    <w:rsid w:val="1A229159"/>
    <w:rsid w:val="1A36ABE3"/>
    <w:rsid w:val="1A48E2BC"/>
    <w:rsid w:val="1A6147FD"/>
    <w:rsid w:val="1B7B149E"/>
    <w:rsid w:val="1D0EFCB8"/>
    <w:rsid w:val="1E1FDB30"/>
    <w:rsid w:val="21034DBD"/>
    <w:rsid w:val="2199178C"/>
    <w:rsid w:val="2199403C"/>
    <w:rsid w:val="22D4954B"/>
    <w:rsid w:val="22E9EBEB"/>
    <w:rsid w:val="27197B75"/>
    <w:rsid w:val="28096218"/>
    <w:rsid w:val="28CF5D40"/>
    <w:rsid w:val="29D36FF9"/>
    <w:rsid w:val="29D40A24"/>
    <w:rsid w:val="2B5693CF"/>
    <w:rsid w:val="2C76D931"/>
    <w:rsid w:val="2D8EF025"/>
    <w:rsid w:val="2DDD215D"/>
    <w:rsid w:val="2E402FEC"/>
    <w:rsid w:val="2FD4903E"/>
    <w:rsid w:val="341417AB"/>
    <w:rsid w:val="34F6463C"/>
    <w:rsid w:val="3827FF4D"/>
    <w:rsid w:val="38D309F2"/>
    <w:rsid w:val="39C3CFAE"/>
    <w:rsid w:val="3B275BBF"/>
    <w:rsid w:val="3C405368"/>
    <w:rsid w:val="3E82B693"/>
    <w:rsid w:val="3F4920EC"/>
    <w:rsid w:val="3F8B43E5"/>
    <w:rsid w:val="411A327F"/>
    <w:rsid w:val="411CF3FD"/>
    <w:rsid w:val="4190DA07"/>
    <w:rsid w:val="439E11F9"/>
    <w:rsid w:val="475669C5"/>
    <w:rsid w:val="494BB5E6"/>
    <w:rsid w:val="4B2B8545"/>
    <w:rsid w:val="4B4E866E"/>
    <w:rsid w:val="4F161332"/>
    <w:rsid w:val="50413E5D"/>
    <w:rsid w:val="50B710B8"/>
    <w:rsid w:val="51C42424"/>
    <w:rsid w:val="51D868A5"/>
    <w:rsid w:val="533555C2"/>
    <w:rsid w:val="55AFC4A8"/>
    <w:rsid w:val="55CC32B7"/>
    <w:rsid w:val="59643179"/>
    <w:rsid w:val="59DAD029"/>
    <w:rsid w:val="5BC312EA"/>
    <w:rsid w:val="5C17992A"/>
    <w:rsid w:val="5CF43955"/>
    <w:rsid w:val="5F6A445E"/>
    <w:rsid w:val="607B06C1"/>
    <w:rsid w:val="60E3B88C"/>
    <w:rsid w:val="612B5461"/>
    <w:rsid w:val="612DE63C"/>
    <w:rsid w:val="6151DDCF"/>
    <w:rsid w:val="6158F876"/>
    <w:rsid w:val="6215848F"/>
    <w:rsid w:val="62C12164"/>
    <w:rsid w:val="62FB6C2C"/>
    <w:rsid w:val="648848AF"/>
    <w:rsid w:val="6607ED9A"/>
    <w:rsid w:val="66938E91"/>
    <w:rsid w:val="6695565C"/>
    <w:rsid w:val="672B626D"/>
    <w:rsid w:val="674693B1"/>
    <w:rsid w:val="6821E7E7"/>
    <w:rsid w:val="6846CE81"/>
    <w:rsid w:val="6BDEB3E2"/>
    <w:rsid w:val="6E8A6D24"/>
    <w:rsid w:val="705B8867"/>
    <w:rsid w:val="70FFA6DC"/>
    <w:rsid w:val="768312F3"/>
    <w:rsid w:val="76A379A8"/>
    <w:rsid w:val="77EDCD1D"/>
    <w:rsid w:val="790E1F4C"/>
    <w:rsid w:val="79C0B8B5"/>
    <w:rsid w:val="7A85A46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2B0B"/>
  <w15:chartTrackingRefBased/>
  <w15:docId w15:val="{84AA1DA9-FFA9-4969-BBA7-657969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73"/>
    <w:pPr>
      <w:spacing w:after="80" w:line="240" w:lineRule="auto"/>
    </w:pPr>
    <w:rPr>
      <w:rFonts w:ascii="Times New Roman" w:hAnsi="Times New Roman"/>
      <w:sz w:val="24"/>
      <w:szCs w:val="24"/>
      <w:lang w:val="en-GB"/>
    </w:rPr>
  </w:style>
  <w:style w:type="paragraph" w:styleId="Heading1">
    <w:name w:val="heading 1"/>
    <w:basedOn w:val="Normal"/>
    <w:next w:val="Normal"/>
    <w:link w:val="Heading1Char"/>
    <w:uiPriority w:val="9"/>
    <w:qFormat/>
    <w:rsid w:val="00AD0215"/>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215"/>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fi-FI"/>
    </w:rPr>
  </w:style>
  <w:style w:type="paragraph" w:styleId="Heading3">
    <w:name w:val="heading 3"/>
    <w:basedOn w:val="Normal"/>
    <w:next w:val="Normal"/>
    <w:link w:val="Heading3Char"/>
    <w:uiPriority w:val="9"/>
    <w:unhideWhenUsed/>
    <w:qFormat/>
    <w:rsid w:val="00AD0215"/>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D021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021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021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021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021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021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1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D02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21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D0215"/>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AD0215"/>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AD0215"/>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AD0215"/>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AD021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D0215"/>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AD0215"/>
    <w:pPr>
      <w:tabs>
        <w:tab w:val="center" w:pos="4819"/>
        <w:tab w:val="right" w:pos="9638"/>
      </w:tabs>
    </w:pPr>
  </w:style>
  <w:style w:type="character" w:customStyle="1" w:styleId="HeaderChar">
    <w:name w:val="Header Char"/>
    <w:basedOn w:val="DefaultParagraphFont"/>
    <w:link w:val="Header"/>
    <w:uiPriority w:val="99"/>
    <w:rsid w:val="00AD0215"/>
    <w:rPr>
      <w:rFonts w:ascii="Times New Roman" w:hAnsi="Times New Roman"/>
      <w:sz w:val="24"/>
      <w:szCs w:val="24"/>
      <w:lang w:val="en-GB"/>
    </w:rPr>
  </w:style>
  <w:style w:type="paragraph" w:styleId="Footer">
    <w:name w:val="footer"/>
    <w:basedOn w:val="Normal"/>
    <w:link w:val="FooterChar"/>
    <w:uiPriority w:val="99"/>
    <w:unhideWhenUsed/>
    <w:rsid w:val="00AD0215"/>
    <w:pPr>
      <w:tabs>
        <w:tab w:val="center" w:pos="4819"/>
        <w:tab w:val="right" w:pos="9638"/>
      </w:tabs>
    </w:pPr>
  </w:style>
  <w:style w:type="character" w:customStyle="1" w:styleId="FooterChar">
    <w:name w:val="Footer Char"/>
    <w:basedOn w:val="DefaultParagraphFont"/>
    <w:link w:val="Footer"/>
    <w:uiPriority w:val="99"/>
    <w:rsid w:val="00AD0215"/>
    <w:rPr>
      <w:rFonts w:ascii="Times New Roman" w:hAnsi="Times New Roman"/>
      <w:sz w:val="24"/>
      <w:szCs w:val="24"/>
      <w:lang w:val="en-GB"/>
    </w:rPr>
  </w:style>
  <w:style w:type="paragraph" w:styleId="Title">
    <w:name w:val="Title"/>
    <w:basedOn w:val="Normal"/>
    <w:next w:val="Normal"/>
    <w:link w:val="TitleChar"/>
    <w:uiPriority w:val="10"/>
    <w:qFormat/>
    <w:rsid w:val="00AD02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215"/>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AD0215"/>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D0215"/>
    <w:pPr>
      <w:spacing w:before="120"/>
    </w:pPr>
    <w:rPr>
      <w:rFonts w:asciiTheme="minorHAnsi" w:hAnsiTheme="minorHAnsi"/>
      <w:b/>
      <w:bCs/>
    </w:rPr>
  </w:style>
  <w:style w:type="paragraph" w:styleId="TOC2">
    <w:name w:val="toc 2"/>
    <w:basedOn w:val="Normal"/>
    <w:next w:val="Normal"/>
    <w:autoRedefine/>
    <w:uiPriority w:val="39"/>
    <w:unhideWhenUsed/>
    <w:rsid w:val="00AD0215"/>
    <w:pPr>
      <w:ind w:left="240"/>
    </w:pPr>
    <w:rPr>
      <w:rFonts w:asciiTheme="minorHAnsi" w:hAnsiTheme="minorHAnsi"/>
      <w:b/>
      <w:bCs/>
      <w:sz w:val="22"/>
      <w:szCs w:val="22"/>
    </w:rPr>
  </w:style>
  <w:style w:type="character" w:styleId="Hyperlink">
    <w:name w:val="Hyperlink"/>
    <w:basedOn w:val="DefaultParagraphFont"/>
    <w:uiPriority w:val="99"/>
    <w:unhideWhenUsed/>
    <w:rsid w:val="00AD0215"/>
    <w:rPr>
      <w:color w:val="0563C1" w:themeColor="hyperlink"/>
      <w:u w:val="single"/>
    </w:rPr>
  </w:style>
  <w:style w:type="paragraph" w:styleId="ListParagraph">
    <w:name w:val="List Paragraph"/>
    <w:basedOn w:val="Normal"/>
    <w:uiPriority w:val="34"/>
    <w:qFormat/>
    <w:rsid w:val="00AD0215"/>
    <w:pPr>
      <w:ind w:left="720"/>
      <w:contextualSpacing/>
    </w:pPr>
  </w:style>
  <w:style w:type="character" w:customStyle="1" w:styleId="UnresolvedMention1">
    <w:name w:val="Unresolved Mention1"/>
    <w:basedOn w:val="DefaultParagraphFont"/>
    <w:uiPriority w:val="99"/>
    <w:semiHidden/>
    <w:unhideWhenUsed/>
    <w:rsid w:val="00A84119"/>
    <w:rPr>
      <w:color w:val="605E5C"/>
      <w:shd w:val="clear" w:color="auto" w:fill="E1DFDD"/>
    </w:rPr>
  </w:style>
  <w:style w:type="paragraph" w:styleId="BalloonText">
    <w:name w:val="Balloon Text"/>
    <w:basedOn w:val="Normal"/>
    <w:link w:val="BalloonTextChar"/>
    <w:uiPriority w:val="99"/>
    <w:semiHidden/>
    <w:unhideWhenUsed/>
    <w:rsid w:val="00247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6D"/>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4407"/>
    <w:rPr>
      <w:sz w:val="16"/>
      <w:szCs w:val="16"/>
    </w:rPr>
  </w:style>
  <w:style w:type="paragraph" w:styleId="CommentText">
    <w:name w:val="annotation text"/>
    <w:basedOn w:val="Normal"/>
    <w:link w:val="CommentTextChar"/>
    <w:uiPriority w:val="99"/>
    <w:unhideWhenUsed/>
    <w:rsid w:val="00E74407"/>
    <w:rPr>
      <w:sz w:val="20"/>
      <w:szCs w:val="20"/>
    </w:rPr>
  </w:style>
  <w:style w:type="character" w:customStyle="1" w:styleId="CommentTextChar">
    <w:name w:val="Comment Text Char"/>
    <w:basedOn w:val="DefaultParagraphFont"/>
    <w:link w:val="CommentText"/>
    <w:uiPriority w:val="99"/>
    <w:rsid w:val="00E7440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E74407"/>
    <w:rPr>
      <w:b/>
      <w:bCs/>
    </w:rPr>
  </w:style>
  <w:style w:type="character" w:customStyle="1" w:styleId="CommentSubjectChar">
    <w:name w:val="Comment Subject Char"/>
    <w:basedOn w:val="CommentTextChar"/>
    <w:link w:val="CommentSubject"/>
    <w:uiPriority w:val="99"/>
    <w:semiHidden/>
    <w:rsid w:val="00E74407"/>
    <w:rPr>
      <w:rFonts w:ascii="Times New Roman" w:hAnsi="Times New Roman"/>
      <w:b/>
      <w:bCs/>
      <w:sz w:val="20"/>
      <w:szCs w:val="20"/>
      <w:lang w:val="en-GB"/>
    </w:rPr>
  </w:style>
  <w:style w:type="character" w:customStyle="1" w:styleId="attr-name">
    <w:name w:val="attr-name"/>
    <w:basedOn w:val="DefaultParagraphFont"/>
    <w:rsid w:val="008F18C3"/>
  </w:style>
  <w:style w:type="paragraph" w:customStyle="1" w:styleId="paragraph">
    <w:name w:val="paragraph"/>
    <w:basedOn w:val="Normal"/>
    <w:rsid w:val="001F482E"/>
    <w:pPr>
      <w:spacing w:before="100" w:beforeAutospacing="1" w:after="100" w:afterAutospacing="1"/>
    </w:pPr>
    <w:rPr>
      <w:rFonts w:eastAsia="Times New Roman" w:cs="Times New Roman"/>
      <w:lang w:val="fi-FI" w:eastAsia="fi-FI"/>
    </w:rPr>
  </w:style>
  <w:style w:type="character" w:customStyle="1" w:styleId="normaltextrun">
    <w:name w:val="normaltextrun"/>
    <w:basedOn w:val="DefaultParagraphFont"/>
    <w:rsid w:val="001F482E"/>
  </w:style>
  <w:style w:type="character" w:customStyle="1" w:styleId="eop">
    <w:name w:val="eop"/>
    <w:basedOn w:val="DefaultParagraphFont"/>
    <w:rsid w:val="001F482E"/>
  </w:style>
  <w:style w:type="character" w:customStyle="1" w:styleId="spellingerror">
    <w:name w:val="spellingerror"/>
    <w:basedOn w:val="DefaultParagraphFont"/>
    <w:rsid w:val="006E67D7"/>
  </w:style>
  <w:style w:type="paragraph" w:customStyle="1" w:styleId="Default">
    <w:name w:val="Default"/>
    <w:rsid w:val="00210DC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31A"/>
    <w:rPr>
      <w:color w:val="808080"/>
    </w:rPr>
  </w:style>
  <w:style w:type="paragraph" w:styleId="HTMLPreformatted">
    <w:name w:val="HTML Preformatted"/>
    <w:basedOn w:val="Normal"/>
    <w:link w:val="HTMLPreformattedChar"/>
    <w:uiPriority w:val="99"/>
    <w:unhideWhenUsed/>
    <w:rsid w:val="001A5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A5C38"/>
    <w:rPr>
      <w:rFonts w:ascii="Courier New" w:eastAsia="Times New Roman" w:hAnsi="Courier New" w:cs="Courier New"/>
      <w:sz w:val="20"/>
      <w:szCs w:val="20"/>
      <w:lang w:val="en-US"/>
    </w:rPr>
  </w:style>
  <w:style w:type="paragraph" w:styleId="Revision">
    <w:name w:val="Revision"/>
    <w:hidden/>
    <w:uiPriority w:val="99"/>
    <w:semiHidden/>
    <w:rsid w:val="00B7359A"/>
    <w:pPr>
      <w:spacing w:after="0" w:line="240" w:lineRule="auto"/>
    </w:pPr>
    <w:rPr>
      <w:rFonts w:ascii="Times New Roman" w:hAnsi="Times New Roman"/>
      <w:sz w:val="24"/>
      <w:szCs w:val="24"/>
      <w:lang w:val="en-GB"/>
    </w:rPr>
  </w:style>
  <w:style w:type="character" w:styleId="UnresolvedMention">
    <w:name w:val="Unresolved Mention"/>
    <w:basedOn w:val="DefaultParagraphFont"/>
    <w:uiPriority w:val="99"/>
    <w:semiHidden/>
    <w:unhideWhenUsed/>
    <w:rsid w:val="00AC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9350">
      <w:bodyDiv w:val="1"/>
      <w:marLeft w:val="0"/>
      <w:marRight w:val="0"/>
      <w:marTop w:val="0"/>
      <w:marBottom w:val="0"/>
      <w:divBdr>
        <w:top w:val="none" w:sz="0" w:space="0" w:color="auto"/>
        <w:left w:val="none" w:sz="0" w:space="0" w:color="auto"/>
        <w:bottom w:val="none" w:sz="0" w:space="0" w:color="auto"/>
        <w:right w:val="none" w:sz="0" w:space="0" w:color="auto"/>
      </w:divBdr>
    </w:div>
    <w:div w:id="259608753">
      <w:bodyDiv w:val="1"/>
      <w:marLeft w:val="0"/>
      <w:marRight w:val="0"/>
      <w:marTop w:val="0"/>
      <w:marBottom w:val="0"/>
      <w:divBdr>
        <w:top w:val="none" w:sz="0" w:space="0" w:color="auto"/>
        <w:left w:val="none" w:sz="0" w:space="0" w:color="auto"/>
        <w:bottom w:val="none" w:sz="0" w:space="0" w:color="auto"/>
        <w:right w:val="none" w:sz="0" w:space="0" w:color="auto"/>
      </w:divBdr>
    </w:div>
    <w:div w:id="337924911">
      <w:bodyDiv w:val="1"/>
      <w:marLeft w:val="0"/>
      <w:marRight w:val="0"/>
      <w:marTop w:val="0"/>
      <w:marBottom w:val="0"/>
      <w:divBdr>
        <w:top w:val="none" w:sz="0" w:space="0" w:color="auto"/>
        <w:left w:val="none" w:sz="0" w:space="0" w:color="auto"/>
        <w:bottom w:val="none" w:sz="0" w:space="0" w:color="auto"/>
        <w:right w:val="none" w:sz="0" w:space="0" w:color="auto"/>
      </w:divBdr>
      <w:divsChild>
        <w:div w:id="1383872800">
          <w:marLeft w:val="360"/>
          <w:marRight w:val="0"/>
          <w:marTop w:val="200"/>
          <w:marBottom w:val="0"/>
          <w:divBdr>
            <w:top w:val="none" w:sz="0" w:space="0" w:color="auto"/>
            <w:left w:val="none" w:sz="0" w:space="0" w:color="auto"/>
            <w:bottom w:val="none" w:sz="0" w:space="0" w:color="auto"/>
            <w:right w:val="none" w:sz="0" w:space="0" w:color="auto"/>
          </w:divBdr>
        </w:div>
      </w:divsChild>
    </w:div>
    <w:div w:id="400059691">
      <w:bodyDiv w:val="1"/>
      <w:marLeft w:val="0"/>
      <w:marRight w:val="0"/>
      <w:marTop w:val="0"/>
      <w:marBottom w:val="0"/>
      <w:divBdr>
        <w:top w:val="none" w:sz="0" w:space="0" w:color="auto"/>
        <w:left w:val="none" w:sz="0" w:space="0" w:color="auto"/>
        <w:bottom w:val="none" w:sz="0" w:space="0" w:color="auto"/>
        <w:right w:val="none" w:sz="0" w:space="0" w:color="auto"/>
      </w:divBdr>
    </w:div>
    <w:div w:id="590742446">
      <w:bodyDiv w:val="1"/>
      <w:marLeft w:val="0"/>
      <w:marRight w:val="0"/>
      <w:marTop w:val="0"/>
      <w:marBottom w:val="0"/>
      <w:divBdr>
        <w:top w:val="none" w:sz="0" w:space="0" w:color="auto"/>
        <w:left w:val="none" w:sz="0" w:space="0" w:color="auto"/>
        <w:bottom w:val="none" w:sz="0" w:space="0" w:color="auto"/>
        <w:right w:val="none" w:sz="0" w:space="0" w:color="auto"/>
      </w:divBdr>
    </w:div>
    <w:div w:id="621687500">
      <w:bodyDiv w:val="1"/>
      <w:marLeft w:val="0"/>
      <w:marRight w:val="0"/>
      <w:marTop w:val="0"/>
      <w:marBottom w:val="0"/>
      <w:divBdr>
        <w:top w:val="none" w:sz="0" w:space="0" w:color="auto"/>
        <w:left w:val="none" w:sz="0" w:space="0" w:color="auto"/>
        <w:bottom w:val="none" w:sz="0" w:space="0" w:color="auto"/>
        <w:right w:val="none" w:sz="0" w:space="0" w:color="auto"/>
      </w:divBdr>
      <w:divsChild>
        <w:div w:id="17590313">
          <w:marLeft w:val="0"/>
          <w:marRight w:val="0"/>
          <w:marTop w:val="0"/>
          <w:marBottom w:val="0"/>
          <w:divBdr>
            <w:top w:val="none" w:sz="0" w:space="0" w:color="auto"/>
            <w:left w:val="none" w:sz="0" w:space="0" w:color="auto"/>
            <w:bottom w:val="none" w:sz="0" w:space="0" w:color="auto"/>
            <w:right w:val="none" w:sz="0" w:space="0" w:color="auto"/>
          </w:divBdr>
          <w:divsChild>
            <w:div w:id="250891436">
              <w:marLeft w:val="0"/>
              <w:marRight w:val="0"/>
              <w:marTop w:val="0"/>
              <w:marBottom w:val="0"/>
              <w:divBdr>
                <w:top w:val="none" w:sz="0" w:space="0" w:color="auto"/>
                <w:left w:val="none" w:sz="0" w:space="0" w:color="auto"/>
                <w:bottom w:val="none" w:sz="0" w:space="0" w:color="auto"/>
                <w:right w:val="none" w:sz="0" w:space="0" w:color="auto"/>
              </w:divBdr>
            </w:div>
          </w:divsChild>
        </w:div>
        <w:div w:id="163404382">
          <w:marLeft w:val="0"/>
          <w:marRight w:val="0"/>
          <w:marTop w:val="0"/>
          <w:marBottom w:val="0"/>
          <w:divBdr>
            <w:top w:val="none" w:sz="0" w:space="0" w:color="auto"/>
            <w:left w:val="none" w:sz="0" w:space="0" w:color="auto"/>
            <w:bottom w:val="none" w:sz="0" w:space="0" w:color="auto"/>
            <w:right w:val="none" w:sz="0" w:space="0" w:color="auto"/>
          </w:divBdr>
          <w:divsChild>
            <w:div w:id="1437750048">
              <w:marLeft w:val="0"/>
              <w:marRight w:val="0"/>
              <w:marTop w:val="0"/>
              <w:marBottom w:val="0"/>
              <w:divBdr>
                <w:top w:val="none" w:sz="0" w:space="0" w:color="auto"/>
                <w:left w:val="none" w:sz="0" w:space="0" w:color="auto"/>
                <w:bottom w:val="none" w:sz="0" w:space="0" w:color="auto"/>
                <w:right w:val="none" w:sz="0" w:space="0" w:color="auto"/>
              </w:divBdr>
            </w:div>
          </w:divsChild>
        </w:div>
        <w:div w:id="557521838">
          <w:marLeft w:val="0"/>
          <w:marRight w:val="0"/>
          <w:marTop w:val="0"/>
          <w:marBottom w:val="0"/>
          <w:divBdr>
            <w:top w:val="none" w:sz="0" w:space="0" w:color="auto"/>
            <w:left w:val="none" w:sz="0" w:space="0" w:color="auto"/>
            <w:bottom w:val="none" w:sz="0" w:space="0" w:color="auto"/>
            <w:right w:val="none" w:sz="0" w:space="0" w:color="auto"/>
          </w:divBdr>
          <w:divsChild>
            <w:div w:id="2004888076">
              <w:marLeft w:val="0"/>
              <w:marRight w:val="0"/>
              <w:marTop w:val="0"/>
              <w:marBottom w:val="0"/>
              <w:divBdr>
                <w:top w:val="none" w:sz="0" w:space="0" w:color="auto"/>
                <w:left w:val="none" w:sz="0" w:space="0" w:color="auto"/>
                <w:bottom w:val="none" w:sz="0" w:space="0" w:color="auto"/>
                <w:right w:val="none" w:sz="0" w:space="0" w:color="auto"/>
              </w:divBdr>
            </w:div>
          </w:divsChild>
        </w:div>
        <w:div w:id="585456755">
          <w:marLeft w:val="0"/>
          <w:marRight w:val="0"/>
          <w:marTop w:val="0"/>
          <w:marBottom w:val="0"/>
          <w:divBdr>
            <w:top w:val="none" w:sz="0" w:space="0" w:color="auto"/>
            <w:left w:val="none" w:sz="0" w:space="0" w:color="auto"/>
            <w:bottom w:val="none" w:sz="0" w:space="0" w:color="auto"/>
            <w:right w:val="none" w:sz="0" w:space="0" w:color="auto"/>
          </w:divBdr>
          <w:divsChild>
            <w:div w:id="1688823362">
              <w:marLeft w:val="0"/>
              <w:marRight w:val="0"/>
              <w:marTop w:val="0"/>
              <w:marBottom w:val="0"/>
              <w:divBdr>
                <w:top w:val="none" w:sz="0" w:space="0" w:color="auto"/>
                <w:left w:val="none" w:sz="0" w:space="0" w:color="auto"/>
                <w:bottom w:val="none" w:sz="0" w:space="0" w:color="auto"/>
                <w:right w:val="none" w:sz="0" w:space="0" w:color="auto"/>
              </w:divBdr>
            </w:div>
          </w:divsChild>
        </w:div>
        <w:div w:id="917132235">
          <w:marLeft w:val="0"/>
          <w:marRight w:val="0"/>
          <w:marTop w:val="0"/>
          <w:marBottom w:val="0"/>
          <w:divBdr>
            <w:top w:val="none" w:sz="0" w:space="0" w:color="auto"/>
            <w:left w:val="none" w:sz="0" w:space="0" w:color="auto"/>
            <w:bottom w:val="none" w:sz="0" w:space="0" w:color="auto"/>
            <w:right w:val="none" w:sz="0" w:space="0" w:color="auto"/>
          </w:divBdr>
          <w:divsChild>
            <w:div w:id="737047668">
              <w:marLeft w:val="0"/>
              <w:marRight w:val="0"/>
              <w:marTop w:val="0"/>
              <w:marBottom w:val="0"/>
              <w:divBdr>
                <w:top w:val="none" w:sz="0" w:space="0" w:color="auto"/>
                <w:left w:val="none" w:sz="0" w:space="0" w:color="auto"/>
                <w:bottom w:val="none" w:sz="0" w:space="0" w:color="auto"/>
                <w:right w:val="none" w:sz="0" w:space="0" w:color="auto"/>
              </w:divBdr>
            </w:div>
          </w:divsChild>
        </w:div>
        <w:div w:id="929657226">
          <w:marLeft w:val="0"/>
          <w:marRight w:val="0"/>
          <w:marTop w:val="0"/>
          <w:marBottom w:val="0"/>
          <w:divBdr>
            <w:top w:val="none" w:sz="0" w:space="0" w:color="auto"/>
            <w:left w:val="none" w:sz="0" w:space="0" w:color="auto"/>
            <w:bottom w:val="none" w:sz="0" w:space="0" w:color="auto"/>
            <w:right w:val="none" w:sz="0" w:space="0" w:color="auto"/>
          </w:divBdr>
          <w:divsChild>
            <w:div w:id="268203451">
              <w:marLeft w:val="0"/>
              <w:marRight w:val="0"/>
              <w:marTop w:val="0"/>
              <w:marBottom w:val="0"/>
              <w:divBdr>
                <w:top w:val="none" w:sz="0" w:space="0" w:color="auto"/>
                <w:left w:val="none" w:sz="0" w:space="0" w:color="auto"/>
                <w:bottom w:val="none" w:sz="0" w:space="0" w:color="auto"/>
                <w:right w:val="none" w:sz="0" w:space="0" w:color="auto"/>
              </w:divBdr>
            </w:div>
          </w:divsChild>
        </w:div>
        <w:div w:id="1468821426">
          <w:marLeft w:val="0"/>
          <w:marRight w:val="0"/>
          <w:marTop w:val="0"/>
          <w:marBottom w:val="0"/>
          <w:divBdr>
            <w:top w:val="none" w:sz="0" w:space="0" w:color="auto"/>
            <w:left w:val="none" w:sz="0" w:space="0" w:color="auto"/>
            <w:bottom w:val="none" w:sz="0" w:space="0" w:color="auto"/>
            <w:right w:val="none" w:sz="0" w:space="0" w:color="auto"/>
          </w:divBdr>
          <w:divsChild>
            <w:div w:id="1749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6062">
      <w:bodyDiv w:val="1"/>
      <w:marLeft w:val="0"/>
      <w:marRight w:val="0"/>
      <w:marTop w:val="0"/>
      <w:marBottom w:val="0"/>
      <w:divBdr>
        <w:top w:val="none" w:sz="0" w:space="0" w:color="auto"/>
        <w:left w:val="none" w:sz="0" w:space="0" w:color="auto"/>
        <w:bottom w:val="none" w:sz="0" w:space="0" w:color="auto"/>
        <w:right w:val="none" w:sz="0" w:space="0" w:color="auto"/>
      </w:divBdr>
    </w:div>
    <w:div w:id="686561573">
      <w:bodyDiv w:val="1"/>
      <w:marLeft w:val="0"/>
      <w:marRight w:val="0"/>
      <w:marTop w:val="0"/>
      <w:marBottom w:val="0"/>
      <w:divBdr>
        <w:top w:val="none" w:sz="0" w:space="0" w:color="auto"/>
        <w:left w:val="none" w:sz="0" w:space="0" w:color="auto"/>
        <w:bottom w:val="none" w:sz="0" w:space="0" w:color="auto"/>
        <w:right w:val="none" w:sz="0" w:space="0" w:color="auto"/>
      </w:divBdr>
      <w:divsChild>
        <w:div w:id="1250578836">
          <w:marLeft w:val="0"/>
          <w:marRight w:val="0"/>
          <w:marTop w:val="0"/>
          <w:marBottom w:val="0"/>
          <w:divBdr>
            <w:top w:val="none" w:sz="0" w:space="0" w:color="auto"/>
            <w:left w:val="none" w:sz="0" w:space="0" w:color="auto"/>
            <w:bottom w:val="none" w:sz="0" w:space="0" w:color="auto"/>
            <w:right w:val="none" w:sz="0" w:space="0" w:color="auto"/>
          </w:divBdr>
        </w:div>
        <w:div w:id="1318342633">
          <w:marLeft w:val="0"/>
          <w:marRight w:val="0"/>
          <w:marTop w:val="0"/>
          <w:marBottom w:val="0"/>
          <w:divBdr>
            <w:top w:val="none" w:sz="0" w:space="0" w:color="auto"/>
            <w:left w:val="none" w:sz="0" w:space="0" w:color="auto"/>
            <w:bottom w:val="none" w:sz="0" w:space="0" w:color="auto"/>
            <w:right w:val="none" w:sz="0" w:space="0" w:color="auto"/>
          </w:divBdr>
          <w:divsChild>
            <w:div w:id="203761332">
              <w:marLeft w:val="-75"/>
              <w:marRight w:val="0"/>
              <w:marTop w:val="30"/>
              <w:marBottom w:val="30"/>
              <w:divBdr>
                <w:top w:val="none" w:sz="0" w:space="0" w:color="auto"/>
                <w:left w:val="none" w:sz="0" w:space="0" w:color="auto"/>
                <w:bottom w:val="none" w:sz="0" w:space="0" w:color="auto"/>
                <w:right w:val="none" w:sz="0" w:space="0" w:color="auto"/>
              </w:divBdr>
              <w:divsChild>
                <w:div w:id="130095424">
                  <w:marLeft w:val="0"/>
                  <w:marRight w:val="0"/>
                  <w:marTop w:val="0"/>
                  <w:marBottom w:val="0"/>
                  <w:divBdr>
                    <w:top w:val="none" w:sz="0" w:space="0" w:color="auto"/>
                    <w:left w:val="none" w:sz="0" w:space="0" w:color="auto"/>
                    <w:bottom w:val="none" w:sz="0" w:space="0" w:color="auto"/>
                    <w:right w:val="none" w:sz="0" w:space="0" w:color="auto"/>
                  </w:divBdr>
                  <w:divsChild>
                    <w:div w:id="1980646608">
                      <w:marLeft w:val="0"/>
                      <w:marRight w:val="0"/>
                      <w:marTop w:val="0"/>
                      <w:marBottom w:val="0"/>
                      <w:divBdr>
                        <w:top w:val="none" w:sz="0" w:space="0" w:color="auto"/>
                        <w:left w:val="none" w:sz="0" w:space="0" w:color="auto"/>
                        <w:bottom w:val="none" w:sz="0" w:space="0" w:color="auto"/>
                        <w:right w:val="none" w:sz="0" w:space="0" w:color="auto"/>
                      </w:divBdr>
                    </w:div>
                  </w:divsChild>
                </w:div>
                <w:div w:id="162862127">
                  <w:marLeft w:val="0"/>
                  <w:marRight w:val="0"/>
                  <w:marTop w:val="0"/>
                  <w:marBottom w:val="0"/>
                  <w:divBdr>
                    <w:top w:val="none" w:sz="0" w:space="0" w:color="auto"/>
                    <w:left w:val="none" w:sz="0" w:space="0" w:color="auto"/>
                    <w:bottom w:val="none" w:sz="0" w:space="0" w:color="auto"/>
                    <w:right w:val="none" w:sz="0" w:space="0" w:color="auto"/>
                  </w:divBdr>
                  <w:divsChild>
                    <w:div w:id="1161115549">
                      <w:marLeft w:val="0"/>
                      <w:marRight w:val="0"/>
                      <w:marTop w:val="0"/>
                      <w:marBottom w:val="0"/>
                      <w:divBdr>
                        <w:top w:val="none" w:sz="0" w:space="0" w:color="auto"/>
                        <w:left w:val="none" w:sz="0" w:space="0" w:color="auto"/>
                        <w:bottom w:val="none" w:sz="0" w:space="0" w:color="auto"/>
                        <w:right w:val="none" w:sz="0" w:space="0" w:color="auto"/>
                      </w:divBdr>
                    </w:div>
                  </w:divsChild>
                </w:div>
                <w:div w:id="177159700">
                  <w:marLeft w:val="0"/>
                  <w:marRight w:val="0"/>
                  <w:marTop w:val="0"/>
                  <w:marBottom w:val="0"/>
                  <w:divBdr>
                    <w:top w:val="none" w:sz="0" w:space="0" w:color="auto"/>
                    <w:left w:val="none" w:sz="0" w:space="0" w:color="auto"/>
                    <w:bottom w:val="none" w:sz="0" w:space="0" w:color="auto"/>
                    <w:right w:val="none" w:sz="0" w:space="0" w:color="auto"/>
                  </w:divBdr>
                  <w:divsChild>
                    <w:div w:id="1728987394">
                      <w:marLeft w:val="0"/>
                      <w:marRight w:val="0"/>
                      <w:marTop w:val="0"/>
                      <w:marBottom w:val="0"/>
                      <w:divBdr>
                        <w:top w:val="none" w:sz="0" w:space="0" w:color="auto"/>
                        <w:left w:val="none" w:sz="0" w:space="0" w:color="auto"/>
                        <w:bottom w:val="none" w:sz="0" w:space="0" w:color="auto"/>
                        <w:right w:val="none" w:sz="0" w:space="0" w:color="auto"/>
                      </w:divBdr>
                    </w:div>
                  </w:divsChild>
                </w:div>
                <w:div w:id="300617310">
                  <w:marLeft w:val="0"/>
                  <w:marRight w:val="0"/>
                  <w:marTop w:val="0"/>
                  <w:marBottom w:val="0"/>
                  <w:divBdr>
                    <w:top w:val="none" w:sz="0" w:space="0" w:color="auto"/>
                    <w:left w:val="none" w:sz="0" w:space="0" w:color="auto"/>
                    <w:bottom w:val="none" w:sz="0" w:space="0" w:color="auto"/>
                    <w:right w:val="none" w:sz="0" w:space="0" w:color="auto"/>
                  </w:divBdr>
                  <w:divsChild>
                    <w:div w:id="2004308581">
                      <w:marLeft w:val="0"/>
                      <w:marRight w:val="0"/>
                      <w:marTop w:val="0"/>
                      <w:marBottom w:val="0"/>
                      <w:divBdr>
                        <w:top w:val="none" w:sz="0" w:space="0" w:color="auto"/>
                        <w:left w:val="none" w:sz="0" w:space="0" w:color="auto"/>
                        <w:bottom w:val="none" w:sz="0" w:space="0" w:color="auto"/>
                        <w:right w:val="none" w:sz="0" w:space="0" w:color="auto"/>
                      </w:divBdr>
                    </w:div>
                  </w:divsChild>
                </w:div>
                <w:div w:id="312493419">
                  <w:marLeft w:val="0"/>
                  <w:marRight w:val="0"/>
                  <w:marTop w:val="0"/>
                  <w:marBottom w:val="0"/>
                  <w:divBdr>
                    <w:top w:val="none" w:sz="0" w:space="0" w:color="auto"/>
                    <w:left w:val="none" w:sz="0" w:space="0" w:color="auto"/>
                    <w:bottom w:val="none" w:sz="0" w:space="0" w:color="auto"/>
                    <w:right w:val="none" w:sz="0" w:space="0" w:color="auto"/>
                  </w:divBdr>
                  <w:divsChild>
                    <w:div w:id="1850441600">
                      <w:marLeft w:val="0"/>
                      <w:marRight w:val="0"/>
                      <w:marTop w:val="0"/>
                      <w:marBottom w:val="0"/>
                      <w:divBdr>
                        <w:top w:val="none" w:sz="0" w:space="0" w:color="auto"/>
                        <w:left w:val="none" w:sz="0" w:space="0" w:color="auto"/>
                        <w:bottom w:val="none" w:sz="0" w:space="0" w:color="auto"/>
                        <w:right w:val="none" w:sz="0" w:space="0" w:color="auto"/>
                      </w:divBdr>
                    </w:div>
                    <w:div w:id="1989823554">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0"/>
                  <w:marRight w:val="0"/>
                  <w:marTop w:val="0"/>
                  <w:marBottom w:val="0"/>
                  <w:divBdr>
                    <w:top w:val="none" w:sz="0" w:space="0" w:color="auto"/>
                    <w:left w:val="none" w:sz="0" w:space="0" w:color="auto"/>
                    <w:bottom w:val="none" w:sz="0" w:space="0" w:color="auto"/>
                    <w:right w:val="none" w:sz="0" w:space="0" w:color="auto"/>
                  </w:divBdr>
                  <w:divsChild>
                    <w:div w:id="694304720">
                      <w:marLeft w:val="0"/>
                      <w:marRight w:val="0"/>
                      <w:marTop w:val="0"/>
                      <w:marBottom w:val="0"/>
                      <w:divBdr>
                        <w:top w:val="none" w:sz="0" w:space="0" w:color="auto"/>
                        <w:left w:val="none" w:sz="0" w:space="0" w:color="auto"/>
                        <w:bottom w:val="none" w:sz="0" w:space="0" w:color="auto"/>
                        <w:right w:val="none" w:sz="0" w:space="0" w:color="auto"/>
                      </w:divBdr>
                    </w:div>
                  </w:divsChild>
                </w:div>
                <w:div w:id="963774916">
                  <w:marLeft w:val="0"/>
                  <w:marRight w:val="0"/>
                  <w:marTop w:val="0"/>
                  <w:marBottom w:val="0"/>
                  <w:divBdr>
                    <w:top w:val="none" w:sz="0" w:space="0" w:color="auto"/>
                    <w:left w:val="none" w:sz="0" w:space="0" w:color="auto"/>
                    <w:bottom w:val="none" w:sz="0" w:space="0" w:color="auto"/>
                    <w:right w:val="none" w:sz="0" w:space="0" w:color="auto"/>
                  </w:divBdr>
                  <w:divsChild>
                    <w:div w:id="642851531">
                      <w:marLeft w:val="0"/>
                      <w:marRight w:val="0"/>
                      <w:marTop w:val="0"/>
                      <w:marBottom w:val="0"/>
                      <w:divBdr>
                        <w:top w:val="none" w:sz="0" w:space="0" w:color="auto"/>
                        <w:left w:val="none" w:sz="0" w:space="0" w:color="auto"/>
                        <w:bottom w:val="none" w:sz="0" w:space="0" w:color="auto"/>
                        <w:right w:val="none" w:sz="0" w:space="0" w:color="auto"/>
                      </w:divBdr>
                    </w:div>
                    <w:div w:id="1691493270">
                      <w:marLeft w:val="0"/>
                      <w:marRight w:val="0"/>
                      <w:marTop w:val="0"/>
                      <w:marBottom w:val="0"/>
                      <w:divBdr>
                        <w:top w:val="none" w:sz="0" w:space="0" w:color="auto"/>
                        <w:left w:val="none" w:sz="0" w:space="0" w:color="auto"/>
                        <w:bottom w:val="none" w:sz="0" w:space="0" w:color="auto"/>
                        <w:right w:val="none" w:sz="0" w:space="0" w:color="auto"/>
                      </w:divBdr>
                    </w:div>
                  </w:divsChild>
                </w:div>
                <w:div w:id="1011949249">
                  <w:marLeft w:val="0"/>
                  <w:marRight w:val="0"/>
                  <w:marTop w:val="0"/>
                  <w:marBottom w:val="0"/>
                  <w:divBdr>
                    <w:top w:val="none" w:sz="0" w:space="0" w:color="auto"/>
                    <w:left w:val="none" w:sz="0" w:space="0" w:color="auto"/>
                    <w:bottom w:val="none" w:sz="0" w:space="0" w:color="auto"/>
                    <w:right w:val="none" w:sz="0" w:space="0" w:color="auto"/>
                  </w:divBdr>
                  <w:divsChild>
                    <w:div w:id="736709966">
                      <w:marLeft w:val="0"/>
                      <w:marRight w:val="0"/>
                      <w:marTop w:val="0"/>
                      <w:marBottom w:val="0"/>
                      <w:divBdr>
                        <w:top w:val="none" w:sz="0" w:space="0" w:color="auto"/>
                        <w:left w:val="none" w:sz="0" w:space="0" w:color="auto"/>
                        <w:bottom w:val="none" w:sz="0" w:space="0" w:color="auto"/>
                        <w:right w:val="none" w:sz="0" w:space="0" w:color="auto"/>
                      </w:divBdr>
                    </w:div>
                  </w:divsChild>
                </w:div>
                <w:div w:id="1017268125">
                  <w:marLeft w:val="0"/>
                  <w:marRight w:val="0"/>
                  <w:marTop w:val="0"/>
                  <w:marBottom w:val="0"/>
                  <w:divBdr>
                    <w:top w:val="none" w:sz="0" w:space="0" w:color="auto"/>
                    <w:left w:val="none" w:sz="0" w:space="0" w:color="auto"/>
                    <w:bottom w:val="none" w:sz="0" w:space="0" w:color="auto"/>
                    <w:right w:val="none" w:sz="0" w:space="0" w:color="auto"/>
                  </w:divBdr>
                  <w:divsChild>
                    <w:div w:id="1973513702">
                      <w:marLeft w:val="0"/>
                      <w:marRight w:val="0"/>
                      <w:marTop w:val="0"/>
                      <w:marBottom w:val="0"/>
                      <w:divBdr>
                        <w:top w:val="none" w:sz="0" w:space="0" w:color="auto"/>
                        <w:left w:val="none" w:sz="0" w:space="0" w:color="auto"/>
                        <w:bottom w:val="none" w:sz="0" w:space="0" w:color="auto"/>
                        <w:right w:val="none" w:sz="0" w:space="0" w:color="auto"/>
                      </w:divBdr>
                    </w:div>
                  </w:divsChild>
                </w:div>
                <w:div w:id="1104885030">
                  <w:marLeft w:val="0"/>
                  <w:marRight w:val="0"/>
                  <w:marTop w:val="0"/>
                  <w:marBottom w:val="0"/>
                  <w:divBdr>
                    <w:top w:val="none" w:sz="0" w:space="0" w:color="auto"/>
                    <w:left w:val="none" w:sz="0" w:space="0" w:color="auto"/>
                    <w:bottom w:val="none" w:sz="0" w:space="0" w:color="auto"/>
                    <w:right w:val="none" w:sz="0" w:space="0" w:color="auto"/>
                  </w:divBdr>
                  <w:divsChild>
                    <w:div w:id="1340933562">
                      <w:marLeft w:val="0"/>
                      <w:marRight w:val="0"/>
                      <w:marTop w:val="0"/>
                      <w:marBottom w:val="0"/>
                      <w:divBdr>
                        <w:top w:val="none" w:sz="0" w:space="0" w:color="auto"/>
                        <w:left w:val="none" w:sz="0" w:space="0" w:color="auto"/>
                        <w:bottom w:val="none" w:sz="0" w:space="0" w:color="auto"/>
                        <w:right w:val="none" w:sz="0" w:space="0" w:color="auto"/>
                      </w:divBdr>
                    </w:div>
                  </w:divsChild>
                </w:div>
                <w:div w:id="1281184679">
                  <w:marLeft w:val="0"/>
                  <w:marRight w:val="0"/>
                  <w:marTop w:val="0"/>
                  <w:marBottom w:val="0"/>
                  <w:divBdr>
                    <w:top w:val="none" w:sz="0" w:space="0" w:color="auto"/>
                    <w:left w:val="none" w:sz="0" w:space="0" w:color="auto"/>
                    <w:bottom w:val="none" w:sz="0" w:space="0" w:color="auto"/>
                    <w:right w:val="none" w:sz="0" w:space="0" w:color="auto"/>
                  </w:divBdr>
                  <w:divsChild>
                    <w:div w:id="1948388952">
                      <w:marLeft w:val="0"/>
                      <w:marRight w:val="0"/>
                      <w:marTop w:val="0"/>
                      <w:marBottom w:val="0"/>
                      <w:divBdr>
                        <w:top w:val="none" w:sz="0" w:space="0" w:color="auto"/>
                        <w:left w:val="none" w:sz="0" w:space="0" w:color="auto"/>
                        <w:bottom w:val="none" w:sz="0" w:space="0" w:color="auto"/>
                        <w:right w:val="none" w:sz="0" w:space="0" w:color="auto"/>
                      </w:divBdr>
                    </w:div>
                  </w:divsChild>
                </w:div>
                <w:div w:id="1367683209">
                  <w:marLeft w:val="0"/>
                  <w:marRight w:val="0"/>
                  <w:marTop w:val="0"/>
                  <w:marBottom w:val="0"/>
                  <w:divBdr>
                    <w:top w:val="none" w:sz="0" w:space="0" w:color="auto"/>
                    <w:left w:val="none" w:sz="0" w:space="0" w:color="auto"/>
                    <w:bottom w:val="none" w:sz="0" w:space="0" w:color="auto"/>
                    <w:right w:val="none" w:sz="0" w:space="0" w:color="auto"/>
                  </w:divBdr>
                  <w:divsChild>
                    <w:div w:id="163132739">
                      <w:marLeft w:val="0"/>
                      <w:marRight w:val="0"/>
                      <w:marTop w:val="0"/>
                      <w:marBottom w:val="0"/>
                      <w:divBdr>
                        <w:top w:val="none" w:sz="0" w:space="0" w:color="auto"/>
                        <w:left w:val="none" w:sz="0" w:space="0" w:color="auto"/>
                        <w:bottom w:val="none" w:sz="0" w:space="0" w:color="auto"/>
                        <w:right w:val="none" w:sz="0" w:space="0" w:color="auto"/>
                      </w:divBdr>
                    </w:div>
                  </w:divsChild>
                </w:div>
                <w:div w:id="1644459326">
                  <w:marLeft w:val="0"/>
                  <w:marRight w:val="0"/>
                  <w:marTop w:val="0"/>
                  <w:marBottom w:val="0"/>
                  <w:divBdr>
                    <w:top w:val="none" w:sz="0" w:space="0" w:color="auto"/>
                    <w:left w:val="none" w:sz="0" w:space="0" w:color="auto"/>
                    <w:bottom w:val="none" w:sz="0" w:space="0" w:color="auto"/>
                    <w:right w:val="none" w:sz="0" w:space="0" w:color="auto"/>
                  </w:divBdr>
                  <w:divsChild>
                    <w:div w:id="61677756">
                      <w:marLeft w:val="0"/>
                      <w:marRight w:val="0"/>
                      <w:marTop w:val="0"/>
                      <w:marBottom w:val="0"/>
                      <w:divBdr>
                        <w:top w:val="none" w:sz="0" w:space="0" w:color="auto"/>
                        <w:left w:val="none" w:sz="0" w:space="0" w:color="auto"/>
                        <w:bottom w:val="none" w:sz="0" w:space="0" w:color="auto"/>
                        <w:right w:val="none" w:sz="0" w:space="0" w:color="auto"/>
                      </w:divBdr>
                    </w:div>
                  </w:divsChild>
                </w:div>
                <w:div w:id="1833639137">
                  <w:marLeft w:val="0"/>
                  <w:marRight w:val="0"/>
                  <w:marTop w:val="0"/>
                  <w:marBottom w:val="0"/>
                  <w:divBdr>
                    <w:top w:val="none" w:sz="0" w:space="0" w:color="auto"/>
                    <w:left w:val="none" w:sz="0" w:space="0" w:color="auto"/>
                    <w:bottom w:val="none" w:sz="0" w:space="0" w:color="auto"/>
                    <w:right w:val="none" w:sz="0" w:space="0" w:color="auto"/>
                  </w:divBdr>
                  <w:divsChild>
                    <w:div w:id="1620137763">
                      <w:marLeft w:val="0"/>
                      <w:marRight w:val="0"/>
                      <w:marTop w:val="0"/>
                      <w:marBottom w:val="0"/>
                      <w:divBdr>
                        <w:top w:val="none" w:sz="0" w:space="0" w:color="auto"/>
                        <w:left w:val="none" w:sz="0" w:space="0" w:color="auto"/>
                        <w:bottom w:val="none" w:sz="0" w:space="0" w:color="auto"/>
                        <w:right w:val="none" w:sz="0" w:space="0" w:color="auto"/>
                      </w:divBdr>
                    </w:div>
                  </w:divsChild>
                </w:div>
                <w:div w:id="1839693589">
                  <w:marLeft w:val="0"/>
                  <w:marRight w:val="0"/>
                  <w:marTop w:val="0"/>
                  <w:marBottom w:val="0"/>
                  <w:divBdr>
                    <w:top w:val="none" w:sz="0" w:space="0" w:color="auto"/>
                    <w:left w:val="none" w:sz="0" w:space="0" w:color="auto"/>
                    <w:bottom w:val="none" w:sz="0" w:space="0" w:color="auto"/>
                    <w:right w:val="none" w:sz="0" w:space="0" w:color="auto"/>
                  </w:divBdr>
                  <w:divsChild>
                    <w:div w:id="1214924494">
                      <w:marLeft w:val="0"/>
                      <w:marRight w:val="0"/>
                      <w:marTop w:val="0"/>
                      <w:marBottom w:val="0"/>
                      <w:divBdr>
                        <w:top w:val="none" w:sz="0" w:space="0" w:color="auto"/>
                        <w:left w:val="none" w:sz="0" w:space="0" w:color="auto"/>
                        <w:bottom w:val="none" w:sz="0" w:space="0" w:color="auto"/>
                        <w:right w:val="none" w:sz="0" w:space="0" w:color="auto"/>
                      </w:divBdr>
                    </w:div>
                  </w:divsChild>
                </w:div>
                <w:div w:id="1845510350">
                  <w:marLeft w:val="0"/>
                  <w:marRight w:val="0"/>
                  <w:marTop w:val="0"/>
                  <w:marBottom w:val="0"/>
                  <w:divBdr>
                    <w:top w:val="none" w:sz="0" w:space="0" w:color="auto"/>
                    <w:left w:val="none" w:sz="0" w:space="0" w:color="auto"/>
                    <w:bottom w:val="none" w:sz="0" w:space="0" w:color="auto"/>
                    <w:right w:val="none" w:sz="0" w:space="0" w:color="auto"/>
                  </w:divBdr>
                  <w:divsChild>
                    <w:div w:id="1632324206">
                      <w:marLeft w:val="0"/>
                      <w:marRight w:val="0"/>
                      <w:marTop w:val="0"/>
                      <w:marBottom w:val="0"/>
                      <w:divBdr>
                        <w:top w:val="none" w:sz="0" w:space="0" w:color="auto"/>
                        <w:left w:val="none" w:sz="0" w:space="0" w:color="auto"/>
                        <w:bottom w:val="none" w:sz="0" w:space="0" w:color="auto"/>
                        <w:right w:val="none" w:sz="0" w:space="0" w:color="auto"/>
                      </w:divBdr>
                    </w:div>
                  </w:divsChild>
                </w:div>
                <w:div w:id="1876380013">
                  <w:marLeft w:val="0"/>
                  <w:marRight w:val="0"/>
                  <w:marTop w:val="0"/>
                  <w:marBottom w:val="0"/>
                  <w:divBdr>
                    <w:top w:val="none" w:sz="0" w:space="0" w:color="auto"/>
                    <w:left w:val="none" w:sz="0" w:space="0" w:color="auto"/>
                    <w:bottom w:val="none" w:sz="0" w:space="0" w:color="auto"/>
                    <w:right w:val="none" w:sz="0" w:space="0" w:color="auto"/>
                  </w:divBdr>
                  <w:divsChild>
                    <w:div w:id="64451304">
                      <w:marLeft w:val="0"/>
                      <w:marRight w:val="0"/>
                      <w:marTop w:val="0"/>
                      <w:marBottom w:val="0"/>
                      <w:divBdr>
                        <w:top w:val="none" w:sz="0" w:space="0" w:color="auto"/>
                        <w:left w:val="none" w:sz="0" w:space="0" w:color="auto"/>
                        <w:bottom w:val="none" w:sz="0" w:space="0" w:color="auto"/>
                        <w:right w:val="none" w:sz="0" w:space="0" w:color="auto"/>
                      </w:divBdr>
                    </w:div>
                    <w:div w:id="434638994">
                      <w:marLeft w:val="0"/>
                      <w:marRight w:val="0"/>
                      <w:marTop w:val="0"/>
                      <w:marBottom w:val="0"/>
                      <w:divBdr>
                        <w:top w:val="none" w:sz="0" w:space="0" w:color="auto"/>
                        <w:left w:val="none" w:sz="0" w:space="0" w:color="auto"/>
                        <w:bottom w:val="none" w:sz="0" w:space="0" w:color="auto"/>
                        <w:right w:val="none" w:sz="0" w:space="0" w:color="auto"/>
                      </w:divBdr>
                    </w:div>
                    <w:div w:id="918177462">
                      <w:marLeft w:val="0"/>
                      <w:marRight w:val="0"/>
                      <w:marTop w:val="0"/>
                      <w:marBottom w:val="0"/>
                      <w:divBdr>
                        <w:top w:val="none" w:sz="0" w:space="0" w:color="auto"/>
                        <w:left w:val="none" w:sz="0" w:space="0" w:color="auto"/>
                        <w:bottom w:val="none" w:sz="0" w:space="0" w:color="auto"/>
                        <w:right w:val="none" w:sz="0" w:space="0" w:color="auto"/>
                      </w:divBdr>
                    </w:div>
                    <w:div w:id="1210872911">
                      <w:marLeft w:val="0"/>
                      <w:marRight w:val="0"/>
                      <w:marTop w:val="0"/>
                      <w:marBottom w:val="0"/>
                      <w:divBdr>
                        <w:top w:val="none" w:sz="0" w:space="0" w:color="auto"/>
                        <w:left w:val="none" w:sz="0" w:space="0" w:color="auto"/>
                        <w:bottom w:val="none" w:sz="0" w:space="0" w:color="auto"/>
                        <w:right w:val="none" w:sz="0" w:space="0" w:color="auto"/>
                      </w:divBdr>
                    </w:div>
                    <w:div w:id="1225680716">
                      <w:marLeft w:val="0"/>
                      <w:marRight w:val="0"/>
                      <w:marTop w:val="0"/>
                      <w:marBottom w:val="0"/>
                      <w:divBdr>
                        <w:top w:val="none" w:sz="0" w:space="0" w:color="auto"/>
                        <w:left w:val="none" w:sz="0" w:space="0" w:color="auto"/>
                        <w:bottom w:val="none" w:sz="0" w:space="0" w:color="auto"/>
                        <w:right w:val="none" w:sz="0" w:space="0" w:color="auto"/>
                      </w:divBdr>
                    </w:div>
                    <w:div w:id="1727146101">
                      <w:marLeft w:val="0"/>
                      <w:marRight w:val="0"/>
                      <w:marTop w:val="0"/>
                      <w:marBottom w:val="0"/>
                      <w:divBdr>
                        <w:top w:val="none" w:sz="0" w:space="0" w:color="auto"/>
                        <w:left w:val="none" w:sz="0" w:space="0" w:color="auto"/>
                        <w:bottom w:val="none" w:sz="0" w:space="0" w:color="auto"/>
                        <w:right w:val="none" w:sz="0" w:space="0" w:color="auto"/>
                      </w:divBdr>
                    </w:div>
                    <w:div w:id="1974824944">
                      <w:marLeft w:val="0"/>
                      <w:marRight w:val="0"/>
                      <w:marTop w:val="0"/>
                      <w:marBottom w:val="0"/>
                      <w:divBdr>
                        <w:top w:val="none" w:sz="0" w:space="0" w:color="auto"/>
                        <w:left w:val="none" w:sz="0" w:space="0" w:color="auto"/>
                        <w:bottom w:val="none" w:sz="0" w:space="0" w:color="auto"/>
                        <w:right w:val="none" w:sz="0" w:space="0" w:color="auto"/>
                      </w:divBdr>
                    </w:div>
                    <w:div w:id="2136436910">
                      <w:marLeft w:val="0"/>
                      <w:marRight w:val="0"/>
                      <w:marTop w:val="0"/>
                      <w:marBottom w:val="0"/>
                      <w:divBdr>
                        <w:top w:val="none" w:sz="0" w:space="0" w:color="auto"/>
                        <w:left w:val="none" w:sz="0" w:space="0" w:color="auto"/>
                        <w:bottom w:val="none" w:sz="0" w:space="0" w:color="auto"/>
                        <w:right w:val="none" w:sz="0" w:space="0" w:color="auto"/>
                      </w:divBdr>
                    </w:div>
                  </w:divsChild>
                </w:div>
                <w:div w:id="1900751891">
                  <w:marLeft w:val="0"/>
                  <w:marRight w:val="0"/>
                  <w:marTop w:val="0"/>
                  <w:marBottom w:val="0"/>
                  <w:divBdr>
                    <w:top w:val="none" w:sz="0" w:space="0" w:color="auto"/>
                    <w:left w:val="none" w:sz="0" w:space="0" w:color="auto"/>
                    <w:bottom w:val="none" w:sz="0" w:space="0" w:color="auto"/>
                    <w:right w:val="none" w:sz="0" w:space="0" w:color="auto"/>
                  </w:divBdr>
                  <w:divsChild>
                    <w:div w:id="147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8425">
      <w:bodyDiv w:val="1"/>
      <w:marLeft w:val="0"/>
      <w:marRight w:val="0"/>
      <w:marTop w:val="0"/>
      <w:marBottom w:val="0"/>
      <w:divBdr>
        <w:top w:val="none" w:sz="0" w:space="0" w:color="auto"/>
        <w:left w:val="none" w:sz="0" w:space="0" w:color="auto"/>
        <w:bottom w:val="none" w:sz="0" w:space="0" w:color="auto"/>
        <w:right w:val="none" w:sz="0" w:space="0" w:color="auto"/>
      </w:divBdr>
    </w:div>
    <w:div w:id="1225411194">
      <w:bodyDiv w:val="1"/>
      <w:marLeft w:val="0"/>
      <w:marRight w:val="0"/>
      <w:marTop w:val="0"/>
      <w:marBottom w:val="0"/>
      <w:divBdr>
        <w:top w:val="none" w:sz="0" w:space="0" w:color="auto"/>
        <w:left w:val="none" w:sz="0" w:space="0" w:color="auto"/>
        <w:bottom w:val="none" w:sz="0" w:space="0" w:color="auto"/>
        <w:right w:val="none" w:sz="0" w:space="0" w:color="auto"/>
      </w:divBdr>
    </w:div>
    <w:div w:id="1300764150">
      <w:bodyDiv w:val="1"/>
      <w:marLeft w:val="0"/>
      <w:marRight w:val="0"/>
      <w:marTop w:val="0"/>
      <w:marBottom w:val="0"/>
      <w:divBdr>
        <w:top w:val="none" w:sz="0" w:space="0" w:color="auto"/>
        <w:left w:val="none" w:sz="0" w:space="0" w:color="auto"/>
        <w:bottom w:val="none" w:sz="0" w:space="0" w:color="auto"/>
        <w:right w:val="none" w:sz="0" w:space="0" w:color="auto"/>
      </w:divBdr>
    </w:div>
    <w:div w:id="1310012547">
      <w:bodyDiv w:val="1"/>
      <w:marLeft w:val="0"/>
      <w:marRight w:val="0"/>
      <w:marTop w:val="0"/>
      <w:marBottom w:val="0"/>
      <w:divBdr>
        <w:top w:val="none" w:sz="0" w:space="0" w:color="auto"/>
        <w:left w:val="none" w:sz="0" w:space="0" w:color="auto"/>
        <w:bottom w:val="none" w:sz="0" w:space="0" w:color="auto"/>
        <w:right w:val="none" w:sz="0" w:space="0" w:color="auto"/>
      </w:divBdr>
    </w:div>
    <w:div w:id="1332830322">
      <w:bodyDiv w:val="1"/>
      <w:marLeft w:val="0"/>
      <w:marRight w:val="0"/>
      <w:marTop w:val="0"/>
      <w:marBottom w:val="0"/>
      <w:divBdr>
        <w:top w:val="none" w:sz="0" w:space="0" w:color="auto"/>
        <w:left w:val="none" w:sz="0" w:space="0" w:color="auto"/>
        <w:bottom w:val="none" w:sz="0" w:space="0" w:color="auto"/>
        <w:right w:val="none" w:sz="0" w:space="0" w:color="auto"/>
      </w:divBdr>
    </w:div>
    <w:div w:id="1438713841">
      <w:bodyDiv w:val="1"/>
      <w:marLeft w:val="0"/>
      <w:marRight w:val="0"/>
      <w:marTop w:val="0"/>
      <w:marBottom w:val="0"/>
      <w:divBdr>
        <w:top w:val="none" w:sz="0" w:space="0" w:color="auto"/>
        <w:left w:val="none" w:sz="0" w:space="0" w:color="auto"/>
        <w:bottom w:val="none" w:sz="0" w:space="0" w:color="auto"/>
        <w:right w:val="none" w:sz="0" w:space="0" w:color="auto"/>
      </w:divBdr>
    </w:div>
    <w:div w:id="1470052864">
      <w:bodyDiv w:val="1"/>
      <w:marLeft w:val="0"/>
      <w:marRight w:val="0"/>
      <w:marTop w:val="0"/>
      <w:marBottom w:val="0"/>
      <w:divBdr>
        <w:top w:val="none" w:sz="0" w:space="0" w:color="auto"/>
        <w:left w:val="none" w:sz="0" w:space="0" w:color="auto"/>
        <w:bottom w:val="none" w:sz="0" w:space="0" w:color="auto"/>
        <w:right w:val="none" w:sz="0" w:space="0" w:color="auto"/>
      </w:divBdr>
    </w:div>
    <w:div w:id="1496846831">
      <w:bodyDiv w:val="1"/>
      <w:marLeft w:val="0"/>
      <w:marRight w:val="0"/>
      <w:marTop w:val="0"/>
      <w:marBottom w:val="0"/>
      <w:divBdr>
        <w:top w:val="none" w:sz="0" w:space="0" w:color="auto"/>
        <w:left w:val="none" w:sz="0" w:space="0" w:color="auto"/>
        <w:bottom w:val="none" w:sz="0" w:space="0" w:color="auto"/>
        <w:right w:val="none" w:sz="0" w:space="0" w:color="auto"/>
      </w:divBdr>
    </w:div>
    <w:div w:id="1612056577">
      <w:bodyDiv w:val="1"/>
      <w:marLeft w:val="0"/>
      <w:marRight w:val="0"/>
      <w:marTop w:val="0"/>
      <w:marBottom w:val="0"/>
      <w:divBdr>
        <w:top w:val="none" w:sz="0" w:space="0" w:color="auto"/>
        <w:left w:val="none" w:sz="0" w:space="0" w:color="auto"/>
        <w:bottom w:val="none" w:sz="0" w:space="0" w:color="auto"/>
        <w:right w:val="none" w:sz="0" w:space="0" w:color="auto"/>
      </w:divBdr>
      <w:divsChild>
        <w:div w:id="206919034">
          <w:marLeft w:val="0"/>
          <w:marRight w:val="0"/>
          <w:marTop w:val="0"/>
          <w:marBottom w:val="0"/>
          <w:divBdr>
            <w:top w:val="none" w:sz="0" w:space="0" w:color="auto"/>
            <w:left w:val="none" w:sz="0" w:space="0" w:color="auto"/>
            <w:bottom w:val="none" w:sz="0" w:space="0" w:color="auto"/>
            <w:right w:val="none" w:sz="0" w:space="0" w:color="auto"/>
          </w:divBdr>
        </w:div>
        <w:div w:id="352152213">
          <w:marLeft w:val="0"/>
          <w:marRight w:val="0"/>
          <w:marTop w:val="0"/>
          <w:marBottom w:val="0"/>
          <w:divBdr>
            <w:top w:val="none" w:sz="0" w:space="0" w:color="auto"/>
            <w:left w:val="none" w:sz="0" w:space="0" w:color="auto"/>
            <w:bottom w:val="none" w:sz="0" w:space="0" w:color="auto"/>
            <w:right w:val="none" w:sz="0" w:space="0" w:color="auto"/>
          </w:divBdr>
        </w:div>
        <w:div w:id="1121413210">
          <w:marLeft w:val="0"/>
          <w:marRight w:val="0"/>
          <w:marTop w:val="0"/>
          <w:marBottom w:val="0"/>
          <w:divBdr>
            <w:top w:val="none" w:sz="0" w:space="0" w:color="auto"/>
            <w:left w:val="none" w:sz="0" w:space="0" w:color="auto"/>
            <w:bottom w:val="none" w:sz="0" w:space="0" w:color="auto"/>
            <w:right w:val="none" w:sz="0" w:space="0" w:color="auto"/>
          </w:divBdr>
        </w:div>
        <w:div w:id="1326937509">
          <w:marLeft w:val="0"/>
          <w:marRight w:val="0"/>
          <w:marTop w:val="0"/>
          <w:marBottom w:val="0"/>
          <w:divBdr>
            <w:top w:val="none" w:sz="0" w:space="0" w:color="auto"/>
            <w:left w:val="none" w:sz="0" w:space="0" w:color="auto"/>
            <w:bottom w:val="none" w:sz="0" w:space="0" w:color="auto"/>
            <w:right w:val="none" w:sz="0" w:space="0" w:color="auto"/>
          </w:divBdr>
        </w:div>
        <w:div w:id="1509053223">
          <w:marLeft w:val="0"/>
          <w:marRight w:val="0"/>
          <w:marTop w:val="0"/>
          <w:marBottom w:val="0"/>
          <w:divBdr>
            <w:top w:val="none" w:sz="0" w:space="0" w:color="auto"/>
            <w:left w:val="none" w:sz="0" w:space="0" w:color="auto"/>
            <w:bottom w:val="none" w:sz="0" w:space="0" w:color="auto"/>
            <w:right w:val="none" w:sz="0" w:space="0" w:color="auto"/>
          </w:divBdr>
        </w:div>
        <w:div w:id="1593121369">
          <w:marLeft w:val="0"/>
          <w:marRight w:val="0"/>
          <w:marTop w:val="0"/>
          <w:marBottom w:val="0"/>
          <w:divBdr>
            <w:top w:val="none" w:sz="0" w:space="0" w:color="auto"/>
            <w:left w:val="none" w:sz="0" w:space="0" w:color="auto"/>
            <w:bottom w:val="none" w:sz="0" w:space="0" w:color="auto"/>
            <w:right w:val="none" w:sz="0" w:space="0" w:color="auto"/>
          </w:divBdr>
        </w:div>
      </w:divsChild>
    </w:div>
    <w:div w:id="1744988662">
      <w:bodyDiv w:val="1"/>
      <w:marLeft w:val="0"/>
      <w:marRight w:val="0"/>
      <w:marTop w:val="0"/>
      <w:marBottom w:val="0"/>
      <w:divBdr>
        <w:top w:val="none" w:sz="0" w:space="0" w:color="auto"/>
        <w:left w:val="none" w:sz="0" w:space="0" w:color="auto"/>
        <w:bottom w:val="none" w:sz="0" w:space="0" w:color="auto"/>
        <w:right w:val="none" w:sz="0" w:space="0" w:color="auto"/>
      </w:divBdr>
    </w:div>
    <w:div w:id="1757822422">
      <w:bodyDiv w:val="1"/>
      <w:marLeft w:val="0"/>
      <w:marRight w:val="0"/>
      <w:marTop w:val="0"/>
      <w:marBottom w:val="0"/>
      <w:divBdr>
        <w:top w:val="none" w:sz="0" w:space="0" w:color="auto"/>
        <w:left w:val="none" w:sz="0" w:space="0" w:color="auto"/>
        <w:bottom w:val="none" w:sz="0" w:space="0" w:color="auto"/>
        <w:right w:val="none" w:sz="0" w:space="0" w:color="auto"/>
      </w:divBdr>
    </w:div>
    <w:div w:id="1760447193">
      <w:bodyDiv w:val="1"/>
      <w:marLeft w:val="0"/>
      <w:marRight w:val="0"/>
      <w:marTop w:val="0"/>
      <w:marBottom w:val="0"/>
      <w:divBdr>
        <w:top w:val="none" w:sz="0" w:space="0" w:color="auto"/>
        <w:left w:val="none" w:sz="0" w:space="0" w:color="auto"/>
        <w:bottom w:val="none" w:sz="0" w:space="0" w:color="auto"/>
        <w:right w:val="none" w:sz="0" w:space="0" w:color="auto"/>
      </w:divBdr>
    </w:div>
    <w:div w:id="1835409843">
      <w:bodyDiv w:val="1"/>
      <w:marLeft w:val="0"/>
      <w:marRight w:val="0"/>
      <w:marTop w:val="0"/>
      <w:marBottom w:val="0"/>
      <w:divBdr>
        <w:top w:val="none" w:sz="0" w:space="0" w:color="auto"/>
        <w:left w:val="none" w:sz="0" w:space="0" w:color="auto"/>
        <w:bottom w:val="none" w:sz="0" w:space="0" w:color="auto"/>
        <w:right w:val="none" w:sz="0" w:space="0" w:color="auto"/>
      </w:divBdr>
    </w:div>
    <w:div w:id="2008432662">
      <w:bodyDiv w:val="1"/>
      <w:marLeft w:val="0"/>
      <w:marRight w:val="0"/>
      <w:marTop w:val="0"/>
      <w:marBottom w:val="0"/>
      <w:divBdr>
        <w:top w:val="none" w:sz="0" w:space="0" w:color="auto"/>
        <w:left w:val="none" w:sz="0" w:space="0" w:color="auto"/>
        <w:bottom w:val="none" w:sz="0" w:space="0" w:color="auto"/>
        <w:right w:val="none" w:sz="0" w:space="0" w:color="auto"/>
      </w:divBdr>
    </w:div>
    <w:div w:id="2066175733">
      <w:bodyDiv w:val="1"/>
      <w:marLeft w:val="0"/>
      <w:marRight w:val="0"/>
      <w:marTop w:val="0"/>
      <w:marBottom w:val="0"/>
      <w:divBdr>
        <w:top w:val="none" w:sz="0" w:space="0" w:color="auto"/>
        <w:left w:val="none" w:sz="0" w:space="0" w:color="auto"/>
        <w:bottom w:val="none" w:sz="0" w:space="0" w:color="auto"/>
        <w:right w:val="none" w:sz="0" w:space="0" w:color="auto"/>
      </w:divBdr>
    </w:div>
    <w:div w:id="21319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umoral.com" TargetMode="External"/><Relationship Id="rId18" Type="http://schemas.openxmlformats.org/officeDocument/2006/relationships/image" Target="media/image3.png"/><Relationship Id="rId26" Type="http://schemas.openxmlformats.org/officeDocument/2006/relationships/hyperlink" Target="mailto:info@koitehealth.com" TargetMode="External"/><Relationship Id="rId39" Type="http://schemas.openxmlformats.org/officeDocument/2006/relationships/image" Target="media/image16.png"/><Relationship Id="rId21" Type="http://schemas.microsoft.com/office/2011/relationships/commentsExtended" Target="commentsExtended.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hyperlink" Target="mailto:info@koitehealth.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koitehealth.com" TargetMode="External"/><Relationship Id="rId29"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hyperlink" Target="mailto:info@koitehealth.com"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hyperlink" Target="http://www.lumoral.com"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safety@koitehealt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oitehealth.com" TargetMode="External"/><Relationship Id="rId22" Type="http://schemas.microsoft.com/office/2016/09/relationships/commentsIds" Target="commentsIds.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info@koitehealth.com" TargetMode="External"/><Relationship Id="rId3" Type="http://schemas.openxmlformats.org/officeDocument/2006/relationships/customXml" Target="../customXml/item3.xml"/><Relationship Id="rId12" Type="http://schemas.openxmlformats.org/officeDocument/2006/relationships/hyperlink" Target="mailto:info@koitehealth.com" TargetMode="External"/><Relationship Id="rId17" Type="http://schemas.openxmlformats.org/officeDocument/2006/relationships/image" Target="media/image2.png"/><Relationship Id="rId25" Type="http://schemas.openxmlformats.org/officeDocument/2006/relationships/image" Target="media/image4.jpe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microsoft.com/office/2011/relationships/people" Target="people.xml"/><Relationship Id="rId20" Type="http://schemas.openxmlformats.org/officeDocument/2006/relationships/comments" Target="comments.xml"/><Relationship Id="rId41" Type="http://schemas.openxmlformats.org/officeDocument/2006/relationships/image" Target="media/image18.png"/><Relationship Id="rId54" Type="http://schemas.openxmlformats.org/officeDocument/2006/relationships/hyperlink" Target="mailto:safety@koitehealth.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fety@koitehealth.com" TargetMode="External"/><Relationship Id="rId23" Type="http://schemas.microsoft.com/office/2018/08/relationships/commentsExtensible" Target="commentsExtensible.xml"/><Relationship Id="rId28" Type="http://schemas.openxmlformats.org/officeDocument/2006/relationships/hyperlink" Target="mailto:info@koitehealth.com" TargetMode="External"/><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hyperlink" Target="http://www.lumoral.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ae7ba0e-8aab-4c55-af94-f417d505ace8">
      <UserInfo>
        <DisplayName>Sakari Nikinmaa</DisplayName>
        <AccountId>6</AccountId>
        <AccountType/>
      </UserInfo>
    </SharedWithUsers>
    <TaxCatchAll xmlns="0ae7ba0e-8aab-4c55-af94-f417d505ace8" xsi:nil="true"/>
    <lcf76f155ced4ddcb4097134ff3c332f xmlns="14d22739-49d5-43ee-9050-f7bb3b926d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D5FF97C04EA44A3D4500190E5478C" ma:contentTypeVersion="16" ma:contentTypeDescription="Create a new document." ma:contentTypeScope="" ma:versionID="9a61e6d94dc8c8797fbd192507efa96f">
  <xsd:schema xmlns:xsd="http://www.w3.org/2001/XMLSchema" xmlns:xs="http://www.w3.org/2001/XMLSchema" xmlns:p="http://schemas.microsoft.com/office/2006/metadata/properties" xmlns:ns2="14d22739-49d5-43ee-9050-f7bb3b926da5" xmlns:ns3="0ae7ba0e-8aab-4c55-af94-f417d505ace8" targetNamespace="http://schemas.microsoft.com/office/2006/metadata/properties" ma:root="true" ma:fieldsID="51d2a0176a1d79697b69a40743032c3f" ns2:_="" ns3:_="">
    <xsd:import namespace="14d22739-49d5-43ee-9050-f7bb3b926da5"/>
    <xsd:import namespace="0ae7ba0e-8aab-4c55-af94-f417d505ac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2739-49d5-43ee-9050-f7bb3b92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a81723-9e9e-44f7-811e-f24e89cf3b7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e7ba0e-8aab-4c55-af94-f417d505ac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9bf7b5-34ea-4c55-9352-3ce81c20b4d1}" ma:internalName="TaxCatchAll" ma:showField="CatchAllData" ma:web="0ae7ba0e-8aab-4c55-af94-f417d505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164A6-7F76-4CE4-8065-29AC8E71E5E6}">
  <ds:schemaRefs>
    <ds:schemaRef ds:uri="http://schemas.openxmlformats.org/officeDocument/2006/bibliography"/>
  </ds:schemaRefs>
</ds:datastoreItem>
</file>

<file path=customXml/itemProps2.xml><?xml version="1.0" encoding="utf-8"?>
<ds:datastoreItem xmlns:ds="http://schemas.openxmlformats.org/officeDocument/2006/customXml" ds:itemID="{15D441C6-DFDA-4864-BA50-78D17B012336}">
  <ds:schemaRefs>
    <ds:schemaRef ds:uri="http://schemas.microsoft.com/office/2006/metadata/properties"/>
    <ds:schemaRef ds:uri="http://schemas.microsoft.com/office/infopath/2007/PartnerControls"/>
    <ds:schemaRef ds:uri="0ae7ba0e-8aab-4c55-af94-f417d505ace8"/>
    <ds:schemaRef ds:uri="14d22739-49d5-43ee-9050-f7bb3b926da5"/>
  </ds:schemaRefs>
</ds:datastoreItem>
</file>

<file path=customXml/itemProps3.xml><?xml version="1.0" encoding="utf-8"?>
<ds:datastoreItem xmlns:ds="http://schemas.openxmlformats.org/officeDocument/2006/customXml" ds:itemID="{E6A75DB8-0EE5-4837-8F67-D7248C804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2739-49d5-43ee-9050-f7bb3b926da5"/>
    <ds:schemaRef ds:uri="0ae7ba0e-8aab-4c55-af94-f417d505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0968A-17CB-40D3-A22E-8B85408AE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4556</Words>
  <Characters>25972</Characters>
  <Application>Microsoft Office Word</Application>
  <DocSecurity>0</DocSecurity>
  <Lines>216</Lines>
  <Paragraphs>60</Paragraphs>
  <ScaleCrop>false</ScaleCrop>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Sakari Nikinmaa</dc:creator>
  <cp:keywords/>
  <dc:description/>
  <cp:lastModifiedBy>Hannele Eerikäinen</cp:lastModifiedBy>
  <cp:revision>317</cp:revision>
  <cp:lastPrinted>2022-02-28T13:20:00Z</cp:lastPrinted>
  <dcterms:created xsi:type="dcterms:W3CDTF">2020-06-05T18:50:00Z</dcterms:created>
  <dcterms:modified xsi:type="dcterms:W3CDTF">2023-01-20T11:53:00Z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0x0101002E9D5FF97C04EA44A3D4500190E5478C</vt:lpwstr>
  </property>
  <property fmtid="{D5CDD505-2E9C-101B-9397-08002B2CF9AE}" pid="3" name="AuthorIds_UIVersion_21504">
    <vt:lpwstr>12</vt:lpwstr>
  </property>
  <property fmtid="{D5CDD505-2E9C-101B-9397-08002B2CF9AE}" pid="4" name="MediaServiceImageTags">
    <vt:lpwstr/>
  </property>
</Properties>
</file>